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626" w:rsidRPr="000A2E29" w:rsidRDefault="000A2E29">
      <w:pPr>
        <w:rPr>
          <w:rFonts w:ascii="Arial" w:hAnsi="Arial" w:cs="Arial"/>
          <w:sz w:val="20"/>
          <w:szCs w:val="20"/>
        </w:rPr>
      </w:pPr>
      <w:r w:rsidRPr="000A2E29">
        <w:rPr>
          <w:rFonts w:ascii="Arial" w:hAnsi="Arial" w:cs="Arial"/>
          <w:sz w:val="20"/>
          <w:szCs w:val="20"/>
        </w:rPr>
        <w:t>Zainteresov</w:t>
      </w:r>
      <w:r w:rsidR="00FB7626" w:rsidRPr="000A2E29">
        <w:rPr>
          <w:rFonts w:ascii="Arial" w:hAnsi="Arial" w:cs="Arial"/>
          <w:sz w:val="20"/>
          <w:szCs w:val="20"/>
        </w:rPr>
        <w:t>ani za rezultate upitnika</w:t>
      </w:r>
      <w:r w:rsidRPr="000A2E29">
        <w:rPr>
          <w:rFonts w:ascii="Arial" w:hAnsi="Arial" w:cs="Arial"/>
          <w:sz w:val="20"/>
          <w:szCs w:val="20"/>
        </w:rPr>
        <w:t xml:space="preserve"> / iz Tempus istraživanja</w:t>
      </w:r>
      <w:r w:rsidR="00FB7626" w:rsidRPr="000A2E29">
        <w:rPr>
          <w:rFonts w:ascii="Arial" w:hAnsi="Arial" w:cs="Arial"/>
          <w:sz w:val="20"/>
          <w:szCs w:val="20"/>
        </w:rPr>
        <w:t xml:space="preserve">: </w:t>
      </w:r>
    </w:p>
    <w:tbl>
      <w:tblPr>
        <w:tblW w:w="7312" w:type="dxa"/>
        <w:tblInd w:w="93" w:type="dxa"/>
        <w:tblLook w:val="04A0"/>
      </w:tblPr>
      <w:tblGrid>
        <w:gridCol w:w="7312"/>
      </w:tblGrid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Ernst &amp; Young d.o.o.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Istrazivacko-razvojni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centar 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Levi9 Global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Sourcind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doo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Mecaplast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Serbia d.o.o.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INSTALATER DOO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AC INTERSREM doo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Veternik</w:t>
            </w:r>
            <w:proofErr w:type="spellEnd"/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vulkan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doo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krusevac</w:t>
            </w:r>
            <w:proofErr w:type="spellEnd"/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Quadra Graphic d.o.o.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TIM Centar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Solutions for Human Capital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Tigar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ad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AmRest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d.o.o.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Homepage doo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TCS S.E. EUROPE d.o.o.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Timac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Agro Balkans d.o.o.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doo Quality consulting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Aliquantum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doo, Novi Sad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Alpha Bank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Srbija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. A.D.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ENEL PS d.o.o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Troublemaker production d.o.o.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SV Technologies-Consulting d.o.o.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KBV DATACOM d.o.o.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Future Forward d.o.o. Nis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PROZONE DOO NOVI SAD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ACNielsen d.o.o.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Wurth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d.o.o.Beograd</w:t>
            </w:r>
            <w:proofErr w:type="spellEnd"/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ARISTEIA CONSULTING GROUP D.O.O.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Zeelandia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doo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Tim Centar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Profitim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nekretnine</w:t>
            </w:r>
            <w:proofErr w:type="spellEnd"/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GPD''IZOPROM''D.O.O.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Stiga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d.o.o.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''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Politehnika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'' -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škola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za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nove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tehnologije</w:t>
            </w:r>
            <w:proofErr w:type="spellEnd"/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MINECO-COMPUTERS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Čikoš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Štampa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doo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Enformbiro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, PR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Promis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,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szr</w:t>
            </w:r>
            <w:proofErr w:type="spellEnd"/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Veterinarska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ambulanta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GUTA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JKP "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Vodovod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i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kanalizacija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" Subotica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Limundo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d.o.o.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Sobota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d.o.o.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OŠ "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Svati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Sava"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Puratos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doo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Hinttech</w:t>
            </w:r>
            <w:proofErr w:type="spellEnd"/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Oivivio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doo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Euro 07 doo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Serbank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Srbija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a.d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. Beograd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FHI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Zdravlje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AD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Leskovac</w:t>
            </w:r>
            <w:proofErr w:type="spellEnd"/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Orion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telekom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Forma d.o.o.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Beohemija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Wiener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Städtische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osiguranje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a.d.o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. Beograd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Rele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doo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VRAP-EDU doo Beograd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Brainstorm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NVO Centar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Jugoslovensko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dramsko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pozorište</w:t>
            </w:r>
            <w:proofErr w:type="spellEnd"/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Sberbank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Srbija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ad Beograd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Gradska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uprava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grada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Beograda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-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Sekretarijat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za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urbanizam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i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građevinske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poslove</w:t>
            </w:r>
            <w:proofErr w:type="spellEnd"/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UTVA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Avio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Industrija</w:t>
            </w:r>
            <w:proofErr w:type="spellEnd"/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Grayling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Codenious</w:t>
            </w:r>
            <w:proofErr w:type="spellEnd"/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IBM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Srbija</w:t>
            </w:r>
            <w:proofErr w:type="spellEnd"/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Advokatska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kancelarija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Vukovic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i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partneri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aod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Beograd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Centar za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likovno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obrazovanje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Sumatovacka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, Beograd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Telus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a.d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Protec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megaprint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doo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Tocobel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d.o.o.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ROGGENART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Energoprojekt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Energodata</w:t>
            </w:r>
            <w:proofErr w:type="spellEnd"/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RADIJUS VEKTOR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Zizic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Milutin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,"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konin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" studio za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projektovanjeNovi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Pazar</w:t>
            </w:r>
            <w:proofErr w:type="spellEnd"/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Eurotranslate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d.o.o.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E-book (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Krupnik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doo)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Udruženje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inženjera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konsultanata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Srbije - ACES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Obrazovni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centar EQUILIBRIO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Nesk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WebArt</w:t>
            </w:r>
            <w:proofErr w:type="spellEnd"/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ZeromaX</w:t>
            </w:r>
            <w:proofErr w:type="spellEnd"/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Centar za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strane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jezike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Kontext</w:t>
            </w:r>
            <w:proofErr w:type="spellEnd"/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DOMI TAPE DOO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Superior d.o.o. 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UNIJA POSLODAVACA RUME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S&amp;T Serbia d.o.o.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codecentric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d.o.o.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DERMAMEDICA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"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Unimet"d.o.o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Serpentine SEO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Hotel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Zira</w:t>
            </w:r>
            <w:proofErr w:type="spellEnd"/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Kotlenik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doo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vulkan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doo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krusevac</w:t>
            </w:r>
            <w:proofErr w:type="spellEnd"/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INTEGRA Solutions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Damir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Site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izvrsitelj</w:t>
            </w:r>
            <w:proofErr w:type="spellEnd"/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FRIKOM AD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Sunce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Marinkovic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d.o.o.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DunavNET</w:t>
            </w:r>
            <w:proofErr w:type="spellEnd"/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Societe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Generale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Banka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Srbija</w:t>
            </w:r>
            <w:proofErr w:type="spellEnd"/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JKP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Novosadska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toplana</w:t>
            </w:r>
            <w:proofErr w:type="spellEnd"/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MSG GLOBAL SOLUTIONS SOUTH EAST EUROPE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Udruženje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građana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ARTIKAL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Crater Studio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Kompanija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Dunav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osiguranje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a.d.o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. Beograd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Hotel Union doo 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Fabrika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Šećera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Senta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Te-To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a.d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Škola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Računara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NIMIKO,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Zrenjanin</w:t>
            </w:r>
            <w:proofErr w:type="spellEnd"/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Intertravel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doo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Hotel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Moskva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ad Beograd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Avala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Ada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doo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Principal Duo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Agromondo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doo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Poslovna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Agencija Tina d.o.o.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Vulkan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Izdavaštvo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d.o.o.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Immuno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Systems doo Beograd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Grafix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doo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Levi9 Global Sourcing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AS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Neživotno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Osiguranje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a.d.o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Anlek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DOO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Doming doo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Invekta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Group d.o.o.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Continental Wind Serbia doo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Mladinska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knjiga</w:t>
            </w:r>
            <w:proofErr w:type="spellEnd"/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Grundfos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Srbija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doo 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PROFY TEAM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Great United Trading d.o.o.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ITLab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doo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FINVEST doo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TEST Centar za razvoj karijere Univerziteta u Beogradu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NLB Leasing d.o.o.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Chemical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Agrosava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doo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A2E29">
              <w:rPr>
                <w:rFonts w:ascii="Arial" w:eastAsia="Times New Roman" w:hAnsi="Arial" w:cs="Arial"/>
                <w:sz w:val="20"/>
                <w:szCs w:val="20"/>
              </w:rPr>
              <w:t>MOL Serbia doo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Bomax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DOO 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Enterijer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Janković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doo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iSolutions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d.o.o</w:t>
            </w:r>
          </w:p>
        </w:tc>
      </w:tr>
      <w:tr w:rsidR="00FB7626" w:rsidRPr="000A2E29" w:rsidTr="00FB7626">
        <w:trPr>
          <w:trHeight w:val="255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626" w:rsidRPr="000A2E29" w:rsidRDefault="00FB7626" w:rsidP="00FB76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Studentska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zadruga</w:t>
            </w:r>
            <w:proofErr w:type="spellEnd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 xml:space="preserve"> S </w:t>
            </w:r>
            <w:proofErr w:type="spellStart"/>
            <w:r w:rsidRPr="000A2E29">
              <w:rPr>
                <w:rFonts w:ascii="Arial" w:eastAsia="Times New Roman" w:hAnsi="Arial" w:cs="Arial"/>
                <w:sz w:val="20"/>
                <w:szCs w:val="20"/>
              </w:rPr>
              <w:t>servis</w:t>
            </w:r>
            <w:proofErr w:type="spellEnd"/>
          </w:p>
        </w:tc>
      </w:tr>
    </w:tbl>
    <w:p w:rsidR="00FB7626" w:rsidRPr="000A2E29" w:rsidRDefault="00FB7626">
      <w:pPr>
        <w:rPr>
          <w:rFonts w:ascii="Arial" w:hAnsi="Arial" w:cs="Arial"/>
          <w:sz w:val="20"/>
          <w:szCs w:val="20"/>
        </w:rPr>
      </w:pPr>
      <w:r w:rsidRPr="000A2E29">
        <w:rPr>
          <w:rFonts w:ascii="Arial" w:hAnsi="Arial" w:cs="Arial"/>
          <w:sz w:val="20"/>
          <w:szCs w:val="20"/>
        </w:rPr>
        <w:t xml:space="preserve"> </w:t>
      </w:r>
    </w:p>
    <w:p w:rsidR="000A2E29" w:rsidRPr="000A2E29" w:rsidRDefault="000A2E29">
      <w:pPr>
        <w:rPr>
          <w:rFonts w:ascii="Arial" w:hAnsi="Arial" w:cs="Arial"/>
          <w:sz w:val="20"/>
          <w:szCs w:val="20"/>
        </w:rPr>
      </w:pPr>
    </w:p>
    <w:p w:rsidR="000A2E29" w:rsidRPr="000A2E29" w:rsidRDefault="000A2E29" w:rsidP="000A2E29">
      <w:pPr>
        <w:rPr>
          <w:rFonts w:ascii="Arial" w:hAnsi="Arial" w:cs="Arial"/>
          <w:sz w:val="20"/>
          <w:szCs w:val="20"/>
        </w:rPr>
      </w:pPr>
      <w:r w:rsidRPr="000A2E29">
        <w:rPr>
          <w:rFonts w:ascii="Arial" w:hAnsi="Arial" w:cs="Arial"/>
          <w:sz w:val="20"/>
          <w:szCs w:val="20"/>
        </w:rPr>
        <w:t>Odabrani poslodavci iz baze Centra za razvoj karijere Univerziteta u Beogradu</w:t>
      </w:r>
      <w:r>
        <w:rPr>
          <w:rFonts w:ascii="Arial" w:hAnsi="Arial" w:cs="Arial"/>
          <w:sz w:val="20"/>
          <w:szCs w:val="20"/>
        </w:rPr>
        <w:t xml:space="preserve"> / organizacije sa sedištem u Beogradu</w:t>
      </w:r>
      <w:r w:rsidRPr="000A2E29">
        <w:rPr>
          <w:rFonts w:ascii="Arial" w:hAnsi="Arial" w:cs="Arial"/>
          <w:sz w:val="20"/>
          <w:szCs w:val="20"/>
        </w:rPr>
        <w:t xml:space="preserve">: 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Nevladina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organizacija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Centar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HDL Design House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Adacta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Adria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Media Serbia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Agroinvest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ALESSANDRA -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Veterinarska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ambulanta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Javno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preduzeće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Elektromreža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Srbije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Ideaslab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d.o.o.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Laboratorija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znanja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ELSYS Eastern Europe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Incognito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Ball Packaging Europe Belgrade ltd.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lastRenderedPageBreak/>
        <w:t>Rudnap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Group ad Beograd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Trustsix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British Council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Citadel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"NEW COMPANY" - IN HOTEL BEOGRAD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MONTAVIA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Galenika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a.d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Fraccano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Procter &amp; Gamble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British American Tobacco South East Europe d.o.o. Beograd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Ekomat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Progalvano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Mikrometal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a.d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S&amp;T Serbia d.o.o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Porsche SCG doo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ComTrade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Group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Balkan Business News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Alpha Bank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Srbija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A.D.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Fond za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mikro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razvoj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MNG CENTAR doo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Privredna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komora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Srbije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Telenor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DDB Beograd doo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Clinres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farmacija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Decco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International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Coca-Cola HBC-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Srbija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a.d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Zemun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JMS law office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o.d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>. Beograd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Evropski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pokret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u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Srbiji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Wolf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Theiss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Sportska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kladionica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Mozzart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Microsoft software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PECEDEL doo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Z.U.Apoteka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Dijos-Pharm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ABS Holdings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Pxd-sistem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IMD Metal Co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Glenford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Research LLC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CLIO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Izdavačko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preduzeće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Altis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Capital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Josipovic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Trade 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Gi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Group HR Solutions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Monterra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NEOCHIMIKI DOO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Sofi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Beli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Vez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UNIQA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Osiguranje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Nestle Adriatic S doo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Centar za razvoj i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lokalnu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ekonomiju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Opstine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Novi Beograd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MPC Holding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ALPINE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JP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Elektromreža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Srbije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RTV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Studentski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grad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Booz Allen Hamilton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Famila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asocijacija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za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alternativno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porodično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staranje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o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deci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World Vision International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Walton International doo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Narodni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univerzitet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"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Božidar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Adžija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>"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Sampro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Samardžić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&amp; SON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lastRenderedPageBreak/>
        <w:t>Fun Telecom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Vazduhoplovni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savez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Srbije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YU Build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Neomedica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d.o.o. Beograd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Bovan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Consulting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MSS Staffing Services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Berlitz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škola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stranih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jezika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(La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Lubenica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doo)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Smart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Kolektiv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DI &amp; MA Vision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Business Info Group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ALICO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SRBIJA U POKRETU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HEALTHY FUTURE CONSULTING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POSLOVNI SISTEM BEOHEMIJA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Executive Group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Veterinarska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ambulanta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za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kućne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ljubimce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Filipović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Narodna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skupština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Republike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Srbije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Udruženje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inženjera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konsultanata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Srbije (ACES)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Nacionalna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Tempus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kancelarija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(Fond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univerziteta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Tempus)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Pero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Art Centar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Centar za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porodični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smeštaj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i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usvojenje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Beograd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Kancelarija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za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prava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dece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posebnim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potrebama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Minel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kotlogradnja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-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Rudnap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Group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Američka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privredna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komora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BELEF Centar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Inicijativa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mladih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za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ljudska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prava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Vip</w:t>
      </w:r>
      <w:proofErr w:type="gram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mobile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Trizma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Advokatska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kancelarija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Snezana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Vuksa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Belicevic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JKP Parking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servis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Beograd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Nacionalni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komitet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IAESTE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Srbija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Udruženje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Inicijativa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za razvoj i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saradnju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(IDC)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Robert Bosch d.o.o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Gradient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Helios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fibo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Hotel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Tulipinn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Beograd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Atlantic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Grupa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Obrazovni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centar EQUILIBRIO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CEDEF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Centralno-evropski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forum za razvoj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Globaldizajn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SVA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Delegacija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nemačke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privrede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u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Srbiji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Hotel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Putnik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d.o.o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Biblioteka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Instituta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za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javno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zdravlje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Srbije „Dr Milan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Jovanović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Batut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>“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Microsoft Development Center Serbia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WIENER STADTISCHE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osiguranje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a.d.o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SIMPLE MEDIA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Japan Tobacco International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Confida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Consulting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Wireless Media d. o. 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Beogradski centar za bezbednosnu politiku - BCBP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Vitaverde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DOO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Adecco Outsourcing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Tech Master </w:t>
      </w:r>
      <w:proofErr w:type="gram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d.o.o</w:t>
      </w:r>
      <w:proofErr w:type="gramEnd"/>
      <w:r w:rsidRPr="000A2E29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PakSol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Obrazovni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sistem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„Crnjanski“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Međunarodna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škola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Kembridž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lastRenderedPageBreak/>
        <w:t>Euro 07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Centar za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likovno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obrazovanje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Beograd -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Šumatovačka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Udruženje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građana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U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pravu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si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>!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Philip Morris Services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Ernst &amp; Young d.o.o. Beograd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Sitel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PricewaterhouseCoopers d.o.o. Beograd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Civil Rights Defenders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Delhaize Serbia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MCB MENADŽMENT CENTAR BEOGRAD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Danos and associates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Erste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Bank A.D. Novi Sad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Be International People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KOMORA ITALIJANSKO-SRPSKIH PRIVREDNIKA POSLOVNO UDRUZENJE BEOGRAD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Hartefakt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Fond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Forum Media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sTech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d.o.o Beograd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Francusko-srpska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privredna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komora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Avala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Ada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d.o.o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Infobip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Serbia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Preduzeće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za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telekomunikacije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Telekom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Srbija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a.d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MK Group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LINK group DOO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Javno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komunalno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preduzeće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„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Gradske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pijace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>“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ЈП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Електропривреда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Србије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Delta </w:t>
      </w:r>
      <w:proofErr w:type="gram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Holding</w:t>
      </w:r>
      <w:proofErr w:type="gram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Eurotranslate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TeleSign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Mobile doo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Jugoslovensko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dramsko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pozorište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JRDP STUDIO B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Centar za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strane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jezike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Top Class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BlackBox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IN2 Dynamics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STO d.o.o. (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Sigurno-totalno-obezbeđenje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d.o.o.)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Doma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Impex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d.o.o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Credit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Agricole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Serbia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CMS Services Global DOO Beograd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eFront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(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lokalno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AnalytX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LTD doo)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Asseco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SEE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Johnson &amp; Johnson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S.E.Inc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PROGRAM BGPRAKSA2014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Groundlink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d.o.o. Beograd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Đak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d.o.o Beograd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Branch Office of Foreign Legal Entity "Cooperative Housing Foundation"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Knauf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Insulation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Invekta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group doo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Beogradska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otvorena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škola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Asocijacija privatnih zdravstvenih ustanova i privatnih praksi Srbije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CUBE Risk Management Solutions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Healthy Future Consulting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Regionalni centar za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talente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Beograd 2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B2B Solutions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Investintech.com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P.R.A.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Liga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Roma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lastRenderedPageBreak/>
        <w:t>Webius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Group d.o.o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JKP „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Gradske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pijace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>“ Beograd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Delta Motors doo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Nelt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Co d.o.o. Beograd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Centar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Krstarenja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doo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Univerzitet u Beogradu, Centar za transfer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tehnologije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Autonomni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ženski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centar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BEO-SPORT SYSTEM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Fondacija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dr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Zoran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Đinđić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UniCredit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Bank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Serbie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Univerzitet u Beogradu,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Sektor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za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studije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i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nauku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Polimark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Group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Manpower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WEBCentric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doo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proofErr w:type="gram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youngculture</w:t>
      </w:r>
      <w:proofErr w:type="spellEnd"/>
      <w:proofErr w:type="gram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iBikeBelgrade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Performance Technologies SRB doo</w:t>
      </w:r>
    </w:p>
    <w:p w:rsid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Quadra Graphic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BG City Service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TeleTrader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Hyatt Regency Beograd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Synergy Talents,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ogranak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Vitaverde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d.o.o.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Rovicom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Solutions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NOVATEL doo, Beograd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Keprom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Univerzitet u Beogradu, Centar za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obezbeđenje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kvaliteta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Mellon Serbia doo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Udruženje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"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Bulevar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Umetnosti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>"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3 Heroes Studio</w:t>
      </w:r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Turistička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organizacija</w:t>
      </w:r>
      <w:proofErr w:type="spellEnd"/>
      <w:r w:rsidRPr="000A2E2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0A2E29">
        <w:rPr>
          <w:rFonts w:ascii="Arial" w:eastAsia="Times New Roman" w:hAnsi="Arial" w:cs="Arial"/>
          <w:color w:val="000000"/>
          <w:sz w:val="20"/>
          <w:szCs w:val="20"/>
        </w:rPr>
        <w:t>Beograda</w:t>
      </w:r>
      <w:proofErr w:type="spellEnd"/>
    </w:p>
    <w:p w:rsidR="000A2E29" w:rsidRPr="000A2E29" w:rsidRDefault="000A2E29" w:rsidP="000A2E2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A2E29">
        <w:rPr>
          <w:rFonts w:ascii="Arial" w:eastAsia="Times New Roman" w:hAnsi="Arial" w:cs="Arial"/>
          <w:color w:val="000000"/>
          <w:sz w:val="20"/>
          <w:szCs w:val="20"/>
        </w:rPr>
        <w:t>BROWNE’S LANGUAGE SERVICES</w:t>
      </w:r>
    </w:p>
    <w:p w:rsidR="000A2E29" w:rsidRPr="000A2E29" w:rsidRDefault="000A2E29" w:rsidP="000A2E29">
      <w:pPr>
        <w:pStyle w:val="ListParagraph"/>
        <w:spacing w:after="0" w:line="240" w:lineRule="auto"/>
        <w:rPr>
          <w:rFonts w:ascii="Arial" w:hAnsi="Arial" w:cs="Arial"/>
          <w:sz w:val="20"/>
          <w:szCs w:val="20"/>
        </w:rPr>
      </w:pPr>
    </w:p>
    <w:p w:rsidR="000A2E29" w:rsidRPr="000A2E29" w:rsidRDefault="000A2E29">
      <w:pPr>
        <w:rPr>
          <w:rFonts w:ascii="Arial" w:hAnsi="Arial" w:cs="Arial"/>
          <w:sz w:val="20"/>
          <w:szCs w:val="20"/>
        </w:rPr>
      </w:pPr>
    </w:p>
    <w:p w:rsidR="000A2E29" w:rsidRPr="000A2E29" w:rsidRDefault="000A2E29">
      <w:pPr>
        <w:rPr>
          <w:rFonts w:ascii="Arial" w:hAnsi="Arial" w:cs="Arial"/>
          <w:sz w:val="20"/>
          <w:szCs w:val="20"/>
        </w:rPr>
      </w:pPr>
    </w:p>
    <w:p w:rsidR="000A2E29" w:rsidRDefault="000A2E29">
      <w:pPr>
        <w:rPr>
          <w:rFonts w:ascii="Arial" w:hAnsi="Arial" w:cs="Arial"/>
          <w:sz w:val="20"/>
          <w:szCs w:val="20"/>
        </w:rPr>
      </w:pPr>
    </w:p>
    <w:p w:rsidR="000A2E29" w:rsidRPr="000A2E29" w:rsidRDefault="000A2E29">
      <w:pPr>
        <w:rPr>
          <w:rFonts w:ascii="Arial" w:hAnsi="Arial" w:cs="Arial"/>
          <w:sz w:val="20"/>
          <w:szCs w:val="20"/>
        </w:rPr>
      </w:pPr>
    </w:p>
    <w:p w:rsidR="000A2E29" w:rsidRPr="000A2E29" w:rsidRDefault="000A2E29">
      <w:pPr>
        <w:rPr>
          <w:rFonts w:ascii="Arial" w:hAnsi="Arial" w:cs="Arial"/>
          <w:sz w:val="20"/>
          <w:szCs w:val="20"/>
        </w:rPr>
      </w:pPr>
    </w:p>
    <w:p w:rsidR="00FB7626" w:rsidRPr="000A2E29" w:rsidRDefault="00FB7626">
      <w:pPr>
        <w:rPr>
          <w:rFonts w:ascii="Arial" w:hAnsi="Arial" w:cs="Arial"/>
          <w:sz w:val="20"/>
          <w:szCs w:val="20"/>
        </w:rPr>
      </w:pPr>
    </w:p>
    <w:sectPr w:rsidR="00FB7626" w:rsidRPr="000A2E29" w:rsidSect="00F862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416F4"/>
    <w:multiLevelType w:val="hybridMultilevel"/>
    <w:tmpl w:val="9C40E5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1D25E2"/>
    <w:multiLevelType w:val="hybridMultilevel"/>
    <w:tmpl w:val="FD02ED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compat/>
  <w:rsids>
    <w:rsidRoot w:val="00FB7626"/>
    <w:rsid w:val="000A2E29"/>
    <w:rsid w:val="006441D5"/>
    <w:rsid w:val="00A55E60"/>
    <w:rsid w:val="00F862B7"/>
    <w:rsid w:val="00FB7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2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76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1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1274</Words>
  <Characters>7264</Characters>
  <Application>Microsoft Office Word</Application>
  <DocSecurity>4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2015-06-05T12:54:00Z</dcterms:created>
  <dcterms:modified xsi:type="dcterms:W3CDTF">2015-06-05T12:54:00Z</dcterms:modified>
</cp:coreProperties>
</file>