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2E3" w:rsidRPr="008B12E3" w:rsidRDefault="00A830AF" w:rsidP="008B12E3">
      <w:pPr>
        <w:spacing w:before="100" w:beforeAutospacing="1" w:after="100" w:afterAutospacing="1" w:line="240" w:lineRule="auto"/>
        <w:jc w:val="center"/>
        <w:rPr>
          <w:rFonts w:ascii="Tahoma" w:eastAsia="Times New Roman" w:hAnsi="Tahoma" w:cs="Tahoma"/>
          <w:b/>
          <w:bCs/>
          <w:noProof/>
          <w:sz w:val="28"/>
          <w:szCs w:val="28"/>
        </w:rPr>
      </w:pPr>
      <w:r>
        <w:rPr>
          <w:rFonts w:ascii="Tahoma" w:eastAsia="Times New Roman" w:hAnsi="Tahoma" w:cs="Tahoma"/>
          <w:b/>
          <w:bCs/>
          <w:noProof/>
          <w:sz w:val="28"/>
          <w:szCs w:val="28"/>
        </w:rPr>
        <w:drawing>
          <wp:anchor distT="0" distB="0" distL="114300" distR="114300" simplePos="0" relativeHeight="251665408" behindDoc="1" locked="0" layoutInCell="1" allowOverlap="1">
            <wp:simplePos x="0" y="0"/>
            <wp:positionH relativeFrom="column">
              <wp:posOffset>8591550</wp:posOffset>
            </wp:positionH>
            <wp:positionV relativeFrom="paragraph">
              <wp:posOffset>255905</wp:posOffset>
            </wp:positionV>
            <wp:extent cx="1558925" cy="609600"/>
            <wp:effectExtent l="19050" t="0" r="3175" b="0"/>
            <wp:wrapTight wrapText="bothSides">
              <wp:wrapPolygon edited="0">
                <wp:start x="-264" y="0"/>
                <wp:lineTo x="-264" y="20925"/>
                <wp:lineTo x="21644" y="20925"/>
                <wp:lineTo x="21644" y="0"/>
                <wp:lineTo x="-264" y="0"/>
              </wp:wrapPolygon>
            </wp:wrapTight>
            <wp:docPr id="17" name="Picture 3" descr="\\KNIKOLIC-CZRK\veliki shared\TEMPUS CAREERS broj u arhivi 485-4268\WP09_DISS\eu_flag_temp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NIKOLIC-CZRK\veliki shared\TEMPUS CAREERS broj u arhivi 485-4268\WP09_DISS\eu_flag_tempus.jpg"/>
                    <pic:cNvPicPr>
                      <a:picLocks noChangeAspect="1" noChangeArrowheads="1"/>
                    </pic:cNvPicPr>
                  </pic:nvPicPr>
                  <pic:blipFill>
                    <a:blip r:embed="rId8" cstate="print"/>
                    <a:srcRect/>
                    <a:stretch>
                      <a:fillRect/>
                    </a:stretch>
                  </pic:blipFill>
                  <pic:spPr bwMode="auto">
                    <a:xfrm>
                      <a:off x="0" y="0"/>
                      <a:ext cx="1558925" cy="609600"/>
                    </a:xfrm>
                    <a:prstGeom prst="rect">
                      <a:avLst/>
                    </a:prstGeom>
                    <a:noFill/>
                    <a:ln w="9525">
                      <a:noFill/>
                      <a:miter lim="800000"/>
                      <a:headEnd/>
                      <a:tailEnd/>
                    </a:ln>
                  </pic:spPr>
                </pic:pic>
              </a:graphicData>
            </a:graphic>
          </wp:anchor>
        </w:drawing>
      </w:r>
      <w:r>
        <w:rPr>
          <w:rFonts w:ascii="Tahoma" w:eastAsia="Times New Roman" w:hAnsi="Tahoma" w:cs="Tahoma"/>
          <w:b/>
          <w:bCs/>
          <w:noProof/>
          <w:sz w:val="28"/>
          <w:szCs w:val="28"/>
        </w:rPr>
        <w:drawing>
          <wp:anchor distT="0" distB="0" distL="114300" distR="114300" simplePos="0" relativeHeight="251664384" behindDoc="1" locked="0" layoutInCell="1" allowOverlap="1">
            <wp:simplePos x="0" y="0"/>
            <wp:positionH relativeFrom="column">
              <wp:posOffset>8439150</wp:posOffset>
            </wp:positionH>
            <wp:positionV relativeFrom="paragraph">
              <wp:posOffset>-668020</wp:posOffset>
            </wp:positionV>
            <wp:extent cx="1600200" cy="800100"/>
            <wp:effectExtent l="19050" t="0" r="0" b="0"/>
            <wp:wrapTight wrapText="bothSides">
              <wp:wrapPolygon edited="0">
                <wp:start x="-257" y="0"/>
                <wp:lineTo x="-257" y="21086"/>
                <wp:lineTo x="21600" y="21086"/>
                <wp:lineTo x="21600" y="0"/>
                <wp:lineTo x="-257" y="0"/>
              </wp:wrapPolygon>
            </wp:wrapTight>
            <wp:docPr id="18" name="Picture 1" descr="\\KNIKOLIC-CZRK\veliki shared\TEMPUS CAREERS broj u arhivi 485-4268\careers_logo_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IKOLIC-CZRK\veliki shared\TEMPUS CAREERS broj u arhivi 485-4268\careers_logo_ser.jpg"/>
                    <pic:cNvPicPr>
                      <a:picLocks noChangeAspect="1" noChangeArrowheads="1"/>
                    </pic:cNvPicPr>
                  </pic:nvPicPr>
                  <pic:blipFill>
                    <a:blip r:embed="rId9"/>
                    <a:srcRect/>
                    <a:stretch>
                      <a:fillRect/>
                    </a:stretch>
                  </pic:blipFill>
                  <pic:spPr bwMode="auto">
                    <a:xfrm>
                      <a:off x="0" y="0"/>
                      <a:ext cx="1600200" cy="800100"/>
                    </a:xfrm>
                    <a:prstGeom prst="rect">
                      <a:avLst/>
                    </a:prstGeom>
                    <a:noFill/>
                    <a:ln w="9525">
                      <a:noFill/>
                      <a:miter lim="800000"/>
                      <a:headEnd/>
                      <a:tailEnd/>
                    </a:ln>
                  </pic:spPr>
                </pic:pic>
              </a:graphicData>
            </a:graphic>
          </wp:anchor>
        </w:drawing>
      </w:r>
      <w:r w:rsidR="008B12E3" w:rsidRPr="008B12E3">
        <w:t xml:space="preserve"> </w:t>
      </w:r>
      <w:r w:rsidR="008B12E3" w:rsidRPr="008B12E3">
        <w:rPr>
          <w:rFonts w:ascii="Tahoma" w:eastAsia="Times New Roman" w:hAnsi="Tahoma" w:cs="Tahoma"/>
          <w:b/>
          <w:bCs/>
          <w:noProof/>
          <w:sz w:val="28"/>
          <w:szCs w:val="28"/>
        </w:rPr>
        <w:t>The First International Forum For Career Guidance And Counseling In Serbia</w:t>
      </w:r>
    </w:p>
    <w:p w:rsidR="003D0A61" w:rsidRDefault="00AE00DF" w:rsidP="00486FB8">
      <w:pPr>
        <w:spacing w:before="100" w:beforeAutospacing="1" w:after="100" w:afterAutospacing="1" w:line="240" w:lineRule="auto"/>
        <w:jc w:val="center"/>
        <w:rPr>
          <w:rFonts w:ascii="Tahoma" w:eastAsia="Times New Roman" w:hAnsi="Tahoma" w:cs="Tahoma"/>
          <w:b/>
          <w:bCs/>
          <w:sz w:val="24"/>
          <w:szCs w:val="24"/>
        </w:rPr>
      </w:pPr>
      <w:r>
        <w:rPr>
          <w:rFonts w:ascii="Tahoma" w:eastAsia="Times New Roman" w:hAnsi="Tahoma" w:cs="Tahoma"/>
          <w:b/>
          <w:bCs/>
          <w:sz w:val="28"/>
          <w:szCs w:val="28"/>
        </w:rPr>
        <w:t xml:space="preserve"> </w:t>
      </w:r>
      <w:r w:rsidR="00486FB8" w:rsidRPr="00486FB8">
        <w:rPr>
          <w:rFonts w:ascii="Tahoma" w:eastAsia="Times New Roman" w:hAnsi="Tahoma" w:cs="Tahoma"/>
          <w:b/>
          <w:bCs/>
          <w:sz w:val="28"/>
          <w:szCs w:val="28"/>
        </w:rPr>
        <w:t xml:space="preserve">University of Belgrade - 1st </w:t>
      </w:r>
      <w:r w:rsidR="00BA211E">
        <w:rPr>
          <w:rFonts w:ascii="Tahoma" w:eastAsia="Times New Roman" w:hAnsi="Tahoma" w:cs="Tahoma"/>
          <w:b/>
          <w:bCs/>
          <w:sz w:val="28"/>
          <w:szCs w:val="28"/>
        </w:rPr>
        <w:t>A</w:t>
      </w:r>
      <w:r w:rsidR="00486FB8" w:rsidRPr="00486FB8">
        <w:rPr>
          <w:rFonts w:ascii="Tahoma" w:eastAsia="Times New Roman" w:hAnsi="Tahoma" w:cs="Tahoma"/>
          <w:b/>
          <w:bCs/>
          <w:sz w:val="28"/>
          <w:szCs w:val="28"/>
        </w:rPr>
        <w:t>pril 2015</w:t>
      </w:r>
    </w:p>
    <w:p w:rsidR="00486FB8" w:rsidRDefault="00486FB8" w:rsidP="008C4A91">
      <w:pPr>
        <w:spacing w:before="100" w:beforeAutospacing="1" w:after="100" w:afterAutospacing="1" w:line="240" w:lineRule="auto"/>
        <w:jc w:val="both"/>
        <w:rPr>
          <w:rFonts w:ascii="Tahoma" w:eastAsia="Times New Roman" w:hAnsi="Tahoma" w:cs="Tahoma"/>
          <w:b/>
          <w:bCs/>
          <w:szCs w:val="24"/>
        </w:rPr>
      </w:pPr>
      <w:r>
        <w:rPr>
          <w:rFonts w:ascii="Tahoma" w:eastAsia="Times New Roman" w:hAnsi="Tahoma" w:cs="Tahoma"/>
          <w:b/>
          <w:bCs/>
          <w:szCs w:val="24"/>
        </w:rPr>
        <w:t>Topic</w:t>
      </w:r>
      <w:r w:rsidRPr="00486FB8">
        <w:rPr>
          <w:rFonts w:ascii="Tahoma" w:eastAsia="Times New Roman" w:hAnsi="Tahoma" w:cs="Tahoma"/>
          <w:b/>
          <w:bCs/>
          <w:szCs w:val="24"/>
        </w:rPr>
        <w:t xml:space="preserve">: </w:t>
      </w:r>
      <w:r>
        <w:rPr>
          <w:rFonts w:ascii="Tahoma" w:eastAsia="Times New Roman" w:hAnsi="Tahoma" w:cs="Tahoma"/>
          <w:b/>
          <w:bCs/>
          <w:szCs w:val="24"/>
        </w:rPr>
        <w:t>C</w:t>
      </w:r>
      <w:r w:rsidRPr="00486FB8">
        <w:rPr>
          <w:rFonts w:ascii="Tahoma" w:eastAsia="Times New Roman" w:hAnsi="Tahoma" w:cs="Tahoma"/>
          <w:b/>
          <w:bCs/>
          <w:szCs w:val="24"/>
        </w:rPr>
        <w:t xml:space="preserve">areer </w:t>
      </w:r>
      <w:r>
        <w:rPr>
          <w:rFonts w:ascii="Tahoma" w:eastAsia="Times New Roman" w:hAnsi="Tahoma" w:cs="Tahoma"/>
          <w:b/>
          <w:bCs/>
          <w:szCs w:val="24"/>
        </w:rPr>
        <w:t>Guidance and C</w:t>
      </w:r>
      <w:r w:rsidRPr="00486FB8">
        <w:rPr>
          <w:rFonts w:ascii="Tahoma" w:eastAsia="Times New Roman" w:hAnsi="Tahoma" w:cs="Tahoma"/>
          <w:b/>
          <w:bCs/>
          <w:szCs w:val="24"/>
        </w:rPr>
        <w:t xml:space="preserve">ounseling in </w:t>
      </w:r>
      <w:r>
        <w:rPr>
          <w:rFonts w:ascii="Tahoma" w:eastAsia="Times New Roman" w:hAnsi="Tahoma" w:cs="Tahoma"/>
          <w:b/>
          <w:bCs/>
          <w:szCs w:val="24"/>
        </w:rPr>
        <w:t>Higher E</w:t>
      </w:r>
      <w:r w:rsidRPr="00486FB8">
        <w:rPr>
          <w:rFonts w:ascii="Tahoma" w:eastAsia="Times New Roman" w:hAnsi="Tahoma" w:cs="Tahoma"/>
          <w:b/>
          <w:bCs/>
          <w:szCs w:val="24"/>
        </w:rPr>
        <w:t xml:space="preserve">ducation in Serbia </w:t>
      </w:r>
    </w:p>
    <w:p w:rsidR="00BF47F5" w:rsidRPr="00BF47F5" w:rsidRDefault="00BF47F5" w:rsidP="00BF47F5">
      <w:pPr>
        <w:spacing w:before="100" w:beforeAutospacing="1" w:after="100" w:afterAutospacing="1" w:line="240" w:lineRule="auto"/>
        <w:jc w:val="both"/>
        <w:rPr>
          <w:rFonts w:ascii="Tahoma" w:eastAsia="Times New Roman" w:hAnsi="Tahoma" w:cs="Tahoma"/>
          <w:bCs/>
          <w:sz w:val="20"/>
        </w:rPr>
      </w:pPr>
      <w:r w:rsidRPr="00BF47F5">
        <w:rPr>
          <w:rFonts w:ascii="Tahoma" w:eastAsia="Times New Roman" w:hAnsi="Tahoma" w:cs="Tahoma"/>
          <w:bCs/>
          <w:sz w:val="20"/>
        </w:rPr>
        <w:t xml:space="preserve">The backbone of the Forum will be presenting the most important project results of the project Development of career guidance aimed at improving higher education in Serbia - Careers / 2011-2015/, project which is led by the University of Belgrade, coordinated by Center for Career Development and Student Counseling, University of Belgrade, and the members of the consortium Ministry of Education, Science and Technological Development, the Ministry of Youth and Sports, and the State University of Novi Sad, Nis and </w:t>
      </w:r>
      <w:proofErr w:type="spellStart"/>
      <w:r w:rsidRPr="00BF47F5">
        <w:rPr>
          <w:rFonts w:ascii="Tahoma" w:eastAsia="Times New Roman" w:hAnsi="Tahoma" w:cs="Tahoma"/>
          <w:bCs/>
          <w:sz w:val="20"/>
        </w:rPr>
        <w:t>Kragujevac</w:t>
      </w:r>
      <w:proofErr w:type="spellEnd"/>
      <w:r w:rsidRPr="00BF47F5">
        <w:rPr>
          <w:rFonts w:ascii="Tahoma" w:eastAsia="Times New Roman" w:hAnsi="Tahoma" w:cs="Tahoma"/>
          <w:bCs/>
          <w:sz w:val="20"/>
        </w:rPr>
        <w:t xml:space="preserve">, </w:t>
      </w:r>
      <w:proofErr w:type="spellStart"/>
      <w:r w:rsidRPr="00BF47F5">
        <w:rPr>
          <w:rFonts w:ascii="Tahoma" w:eastAsia="Times New Roman" w:hAnsi="Tahoma" w:cs="Tahoma"/>
          <w:bCs/>
          <w:sz w:val="20"/>
        </w:rPr>
        <w:t>Singidunum</w:t>
      </w:r>
      <w:proofErr w:type="spellEnd"/>
      <w:r w:rsidRPr="00BF47F5">
        <w:rPr>
          <w:rFonts w:ascii="Tahoma" w:eastAsia="Times New Roman" w:hAnsi="Tahoma" w:cs="Tahoma"/>
          <w:bCs/>
          <w:sz w:val="20"/>
        </w:rPr>
        <w:t xml:space="preserve"> University, Student Conference of Universities in Serbia, Belgrade Open School, </w:t>
      </w:r>
      <w:proofErr w:type="spellStart"/>
      <w:r w:rsidRPr="00BF47F5">
        <w:rPr>
          <w:rFonts w:ascii="Tahoma" w:eastAsia="Times New Roman" w:hAnsi="Tahoma" w:cs="Tahoma"/>
          <w:bCs/>
          <w:sz w:val="20"/>
        </w:rPr>
        <w:t>Infostud</w:t>
      </w:r>
      <w:proofErr w:type="spellEnd"/>
      <w:r w:rsidRPr="00BF47F5">
        <w:rPr>
          <w:rFonts w:ascii="Tahoma" w:eastAsia="Times New Roman" w:hAnsi="Tahoma" w:cs="Tahoma"/>
          <w:bCs/>
          <w:sz w:val="20"/>
        </w:rPr>
        <w:t xml:space="preserve"> and Public Enterprise “</w:t>
      </w:r>
      <w:proofErr w:type="spellStart"/>
      <w:r w:rsidRPr="00BF47F5">
        <w:rPr>
          <w:rFonts w:ascii="Tahoma" w:eastAsia="Times New Roman" w:hAnsi="Tahoma" w:cs="Tahoma"/>
          <w:bCs/>
          <w:sz w:val="20"/>
        </w:rPr>
        <w:t>Elektromreza</w:t>
      </w:r>
      <w:proofErr w:type="spellEnd"/>
      <w:r w:rsidRPr="00BF47F5">
        <w:rPr>
          <w:rFonts w:ascii="Tahoma" w:eastAsia="Times New Roman" w:hAnsi="Tahoma" w:cs="Tahoma"/>
          <w:bCs/>
          <w:sz w:val="20"/>
        </w:rPr>
        <w:t xml:space="preserve"> </w:t>
      </w:r>
      <w:proofErr w:type="spellStart"/>
      <w:r w:rsidRPr="00BF47F5">
        <w:rPr>
          <w:rFonts w:ascii="Tahoma" w:eastAsia="Times New Roman" w:hAnsi="Tahoma" w:cs="Tahoma"/>
          <w:bCs/>
          <w:sz w:val="20"/>
        </w:rPr>
        <w:t>Srbije</w:t>
      </w:r>
      <w:proofErr w:type="spellEnd"/>
      <w:r w:rsidRPr="00BF47F5">
        <w:rPr>
          <w:rFonts w:ascii="Tahoma" w:eastAsia="Times New Roman" w:hAnsi="Tahoma" w:cs="Tahoma"/>
          <w:bCs/>
          <w:sz w:val="20"/>
        </w:rPr>
        <w:t>”. Consortium members are also European partners from Italy / University of Padua /, Poland / University of Silesia / and Great Britain / Swansea University /.</w:t>
      </w:r>
    </w:p>
    <w:p w:rsidR="00BF47F5" w:rsidRPr="00BF47F5" w:rsidRDefault="00BF47F5" w:rsidP="00BF47F5">
      <w:pPr>
        <w:spacing w:before="100" w:beforeAutospacing="1" w:after="100" w:afterAutospacing="1" w:line="240" w:lineRule="auto"/>
        <w:jc w:val="both"/>
        <w:rPr>
          <w:rFonts w:ascii="Tahoma" w:eastAsia="Times New Roman" w:hAnsi="Tahoma" w:cs="Tahoma"/>
          <w:bCs/>
          <w:sz w:val="20"/>
        </w:rPr>
      </w:pPr>
      <w:r w:rsidRPr="00BF47F5">
        <w:rPr>
          <w:rFonts w:ascii="Tahoma" w:eastAsia="Times New Roman" w:hAnsi="Tahoma" w:cs="Tahoma"/>
          <w:bCs/>
          <w:sz w:val="20"/>
        </w:rPr>
        <w:t>The idea of ​​the Forum is to bring together all the actors who are actively engaged in career guidance in Serbia as well as all the target groups interested in improving the employability of graduates. Introduction to the European experience in the field of career guidance to universities will consist of an introduction to the sessions, panel discussions and various initiatives that will be launched at the Forum.</w:t>
      </w:r>
    </w:p>
    <w:p w:rsidR="00BF47F5" w:rsidRPr="00BF47F5" w:rsidRDefault="00BF47F5" w:rsidP="00BF47F5">
      <w:pPr>
        <w:spacing w:before="100" w:beforeAutospacing="1" w:after="100" w:afterAutospacing="1" w:line="240" w:lineRule="auto"/>
        <w:jc w:val="both"/>
        <w:rPr>
          <w:rFonts w:ascii="Tahoma" w:eastAsia="Times New Roman" w:hAnsi="Tahoma" w:cs="Tahoma"/>
          <w:bCs/>
          <w:sz w:val="20"/>
        </w:rPr>
      </w:pPr>
      <w:r w:rsidRPr="00BF47F5">
        <w:rPr>
          <w:rFonts w:ascii="Tahoma" w:eastAsia="Times New Roman" w:hAnsi="Tahoma" w:cs="Tahoma"/>
          <w:bCs/>
          <w:sz w:val="20"/>
        </w:rPr>
        <w:t>Topics to be addressed by the Forum: Key activities and the role of career centers at universities - traditional and modern approach, The Future of centers for career development and counseling students - the importance of quality management, Challenges and perspectives, priorities Career Guidance in Higher Education, Piloting course "Career management skills "in order to improve the employability of students and graduates ...</w:t>
      </w:r>
    </w:p>
    <w:p w:rsidR="00BF47F5" w:rsidRPr="00BF47F5" w:rsidRDefault="00BF47F5" w:rsidP="00BF47F5">
      <w:pPr>
        <w:spacing w:before="100" w:beforeAutospacing="1" w:after="100" w:afterAutospacing="1" w:line="240" w:lineRule="auto"/>
        <w:jc w:val="both"/>
        <w:rPr>
          <w:rFonts w:ascii="Tahoma" w:eastAsia="Times New Roman" w:hAnsi="Tahoma" w:cs="Tahoma"/>
          <w:bCs/>
          <w:sz w:val="20"/>
        </w:rPr>
      </w:pPr>
      <w:r w:rsidRPr="00BF47F5">
        <w:rPr>
          <w:rFonts w:ascii="Tahoma" w:eastAsia="Times New Roman" w:hAnsi="Tahoma" w:cs="Tahoma"/>
          <w:bCs/>
          <w:sz w:val="20"/>
        </w:rPr>
        <w:t xml:space="preserve">Forum will be preceded by panel discussions, March 31, starting at 14.00 dedicated to the role of ICT in career guidance and counseling in higher education. Interested colleagues and employers will have the opportunity to learn about new ways of advertising, recording and evaluation of students' internships, the developed platform for administration, recruitment and pre-selection of candidates, developed information systems and databases that should help employers to reach better understanding of the differences that bring the reformed degree programs, diploma supplement etc. The question that will also be raised is how informative and accessible are the sites of career development centers for employers interested in cooperation with university. Introductory presentations will be dedicated to informing students, teachers and other staff of the newly developed electronic services dedicated to career informing, advising and career education students. One of the topics that will also be addressed is the question to what extent the existing websites of Career Development Centers are responsive to the needs of students and their dilemmas related to career development. Panelists will include representatives of university centers for career development and counseling students, company representatives from the public and private sectors and representatives of Student Conference of Universities of Serbia. </w:t>
      </w:r>
    </w:p>
    <w:p w:rsidR="00BF47F5" w:rsidRPr="00BF47F5" w:rsidRDefault="00BF47F5" w:rsidP="00BF47F5">
      <w:pPr>
        <w:spacing w:before="100" w:beforeAutospacing="1" w:after="100" w:afterAutospacing="1" w:line="240" w:lineRule="auto"/>
        <w:jc w:val="both"/>
        <w:rPr>
          <w:rFonts w:ascii="Tahoma" w:eastAsia="Times New Roman" w:hAnsi="Tahoma" w:cs="Tahoma"/>
          <w:b/>
          <w:bCs/>
          <w:sz w:val="20"/>
        </w:rPr>
      </w:pPr>
      <w:r w:rsidRPr="00BF47F5">
        <w:rPr>
          <w:rFonts w:ascii="Tahoma" w:eastAsia="Times New Roman" w:hAnsi="Tahoma" w:cs="Tahoma"/>
          <w:b/>
          <w:bCs/>
          <w:sz w:val="20"/>
        </w:rPr>
        <w:t xml:space="preserve">Registration for the conference attendance is done electronically via the links below. Please sign up no later than 27 March 2015 at 12 am at the following link: </w:t>
      </w:r>
      <w:hyperlink r:id="rId10" w:history="1">
        <w:r w:rsidRPr="00BF47F5">
          <w:rPr>
            <w:rStyle w:val="Hyperlink"/>
            <w:rFonts w:ascii="Tahoma" w:eastAsia="Times New Roman" w:hAnsi="Tahoma" w:cs="Tahoma"/>
            <w:b/>
            <w:bCs/>
            <w:sz w:val="20"/>
          </w:rPr>
          <w:t>http://goo.gl/forms/18W4Jsf6rd</w:t>
        </w:r>
      </w:hyperlink>
      <w:r w:rsidRPr="00BF47F5">
        <w:rPr>
          <w:rFonts w:ascii="Tahoma" w:eastAsia="Times New Roman" w:hAnsi="Tahoma" w:cs="Tahoma"/>
          <w:b/>
          <w:bCs/>
          <w:sz w:val="20"/>
        </w:rPr>
        <w:t xml:space="preserve"> </w:t>
      </w:r>
    </w:p>
    <w:p w:rsidR="00BF47F5" w:rsidRPr="00BF47F5" w:rsidRDefault="00BF47F5" w:rsidP="00BF47F5">
      <w:pPr>
        <w:spacing w:before="100" w:beforeAutospacing="1" w:after="100" w:afterAutospacing="1" w:line="240" w:lineRule="auto"/>
        <w:jc w:val="both"/>
        <w:rPr>
          <w:rFonts w:ascii="Tahoma" w:eastAsia="Times New Roman" w:hAnsi="Tahoma" w:cs="Tahoma"/>
          <w:bCs/>
          <w:sz w:val="20"/>
        </w:rPr>
      </w:pPr>
      <w:r w:rsidRPr="00BF47F5">
        <w:rPr>
          <w:rFonts w:ascii="Tahoma" w:eastAsia="Times New Roman" w:hAnsi="Tahoma" w:cs="Tahoma"/>
          <w:bCs/>
          <w:sz w:val="20"/>
        </w:rPr>
        <w:t xml:space="preserve">Welcome! For additional information, please contact the organizing team of the University of Belgrade: </w:t>
      </w:r>
      <w:proofErr w:type="spellStart"/>
      <w:r w:rsidRPr="00BF47F5">
        <w:rPr>
          <w:rFonts w:ascii="Tahoma" w:eastAsia="Times New Roman" w:hAnsi="Tahoma" w:cs="Tahoma"/>
          <w:bCs/>
          <w:sz w:val="20"/>
        </w:rPr>
        <w:t>tel</w:t>
      </w:r>
      <w:proofErr w:type="spellEnd"/>
      <w:r w:rsidRPr="00BF47F5">
        <w:rPr>
          <w:rFonts w:ascii="Tahoma" w:eastAsia="Times New Roman" w:hAnsi="Tahoma" w:cs="Tahoma"/>
          <w:bCs/>
          <w:sz w:val="20"/>
        </w:rPr>
        <w:t>: +381 11 3207 468, centar@razvojkarijere.bg.ac.rs</w:t>
      </w:r>
    </w:p>
    <w:p w:rsidR="00A830AF" w:rsidRDefault="00A830AF" w:rsidP="0049616A">
      <w:pPr>
        <w:spacing w:before="100" w:beforeAutospacing="1" w:after="100" w:afterAutospacing="1" w:line="240" w:lineRule="auto"/>
        <w:jc w:val="center"/>
        <w:rPr>
          <w:rFonts w:ascii="Tahoma" w:eastAsia="Times New Roman" w:hAnsi="Tahoma" w:cs="Tahoma"/>
          <w:bCs/>
          <w:sz w:val="28"/>
          <w:szCs w:val="28"/>
        </w:rPr>
      </w:pPr>
      <w:r>
        <w:rPr>
          <w:rFonts w:ascii="Tahoma" w:eastAsia="Times New Roman" w:hAnsi="Tahoma" w:cs="Tahoma"/>
          <w:bCs/>
          <w:noProof/>
          <w:sz w:val="28"/>
          <w:szCs w:val="28"/>
        </w:rPr>
        <w:drawing>
          <wp:anchor distT="0" distB="0" distL="114300" distR="114300" simplePos="0" relativeHeight="251658240" behindDoc="0" locked="0" layoutInCell="1" allowOverlap="1">
            <wp:simplePos x="0" y="0"/>
            <wp:positionH relativeFrom="column">
              <wp:posOffset>1409700</wp:posOffset>
            </wp:positionH>
            <wp:positionV relativeFrom="paragraph">
              <wp:posOffset>40005</wp:posOffset>
            </wp:positionV>
            <wp:extent cx="6583680" cy="447675"/>
            <wp:effectExtent l="19050" t="0" r="7620" b="0"/>
            <wp:wrapSquare wrapText="bothSides"/>
            <wp:docPr id="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
                    <a:srcRect/>
                    <a:stretch>
                      <a:fillRect/>
                    </a:stretch>
                  </pic:blipFill>
                  <pic:spPr bwMode="auto">
                    <a:xfrm>
                      <a:off x="0" y="0"/>
                      <a:ext cx="6583680" cy="447675"/>
                    </a:xfrm>
                    <a:prstGeom prst="rect">
                      <a:avLst/>
                    </a:prstGeom>
                    <a:noFill/>
                    <a:ln w="9525">
                      <a:noFill/>
                      <a:miter lim="800000"/>
                      <a:headEnd/>
                      <a:tailEnd/>
                    </a:ln>
                  </pic:spPr>
                </pic:pic>
              </a:graphicData>
            </a:graphic>
          </wp:anchor>
        </w:drawing>
      </w:r>
    </w:p>
    <w:p w:rsidR="00BF47F5" w:rsidRPr="00BF47F5" w:rsidRDefault="00BF47F5" w:rsidP="00BF47F5">
      <w:pPr>
        <w:spacing w:before="100" w:beforeAutospacing="1" w:after="100" w:afterAutospacing="1" w:line="240" w:lineRule="auto"/>
        <w:jc w:val="center"/>
        <w:rPr>
          <w:rFonts w:ascii="Tahoma" w:eastAsia="Times New Roman" w:hAnsi="Tahoma" w:cs="Tahoma"/>
          <w:bCs/>
          <w:sz w:val="24"/>
          <w:szCs w:val="28"/>
        </w:rPr>
      </w:pPr>
      <w:r w:rsidRPr="00BF47F5">
        <w:rPr>
          <w:rFonts w:ascii="Tahoma" w:eastAsia="Times New Roman" w:hAnsi="Tahoma" w:cs="Tahoma"/>
          <w:bCs/>
          <w:sz w:val="24"/>
          <w:szCs w:val="28"/>
        </w:rPr>
        <w:lastRenderedPageBreak/>
        <w:t>DRAFT AGENDA</w:t>
      </w:r>
    </w:p>
    <w:p w:rsidR="00BF47F5" w:rsidRPr="008B12E3" w:rsidRDefault="00BF47F5" w:rsidP="00BF47F5">
      <w:pPr>
        <w:spacing w:before="100" w:beforeAutospacing="1" w:after="100" w:afterAutospacing="1" w:line="240" w:lineRule="auto"/>
        <w:jc w:val="center"/>
        <w:rPr>
          <w:rFonts w:ascii="Tahoma" w:eastAsia="Times New Roman" w:hAnsi="Tahoma" w:cs="Tahoma"/>
          <w:b/>
          <w:bCs/>
          <w:noProof/>
          <w:sz w:val="28"/>
          <w:szCs w:val="28"/>
        </w:rPr>
      </w:pPr>
      <w:r w:rsidRPr="008B12E3">
        <w:rPr>
          <w:rFonts w:ascii="Tahoma" w:eastAsia="Times New Roman" w:hAnsi="Tahoma" w:cs="Tahoma"/>
          <w:b/>
          <w:bCs/>
          <w:noProof/>
          <w:sz w:val="28"/>
          <w:szCs w:val="28"/>
        </w:rPr>
        <w:t>The First International Forum For Career Guidance And Counseling In Serbia</w:t>
      </w:r>
    </w:p>
    <w:tbl>
      <w:tblPr>
        <w:tblpPr w:leftFromText="180" w:rightFromText="180" w:vertAnchor="text" w:tblpY="1"/>
        <w:tblOverlap w:val="never"/>
        <w:tblW w:w="4838" w:type="pct"/>
        <w:tblCellMar>
          <w:left w:w="0" w:type="dxa"/>
          <w:right w:w="0" w:type="dxa"/>
        </w:tblCellMar>
        <w:tblLook w:val="04A0"/>
      </w:tblPr>
      <w:tblGrid>
        <w:gridCol w:w="1985"/>
        <w:gridCol w:w="695"/>
        <w:gridCol w:w="239"/>
        <w:gridCol w:w="12189"/>
      </w:tblGrid>
      <w:tr w:rsidR="005E7FC0" w:rsidRPr="00CD25F0" w:rsidTr="00BC5B75">
        <w:trPr>
          <w:trHeight w:val="395"/>
        </w:trPr>
        <w:tc>
          <w:tcPr>
            <w:tcW w:w="5000" w:type="pct"/>
            <w:gridSpan w:val="4"/>
            <w:tcBorders>
              <w:bottom w:val="single" w:sz="4" w:space="0" w:color="auto"/>
            </w:tcBorders>
            <w:shd w:val="clear" w:color="auto" w:fill="auto"/>
            <w:tcMar>
              <w:top w:w="0" w:type="dxa"/>
              <w:left w:w="108" w:type="dxa"/>
              <w:bottom w:w="0" w:type="dxa"/>
              <w:right w:w="108" w:type="dxa"/>
            </w:tcMar>
            <w:hideMark/>
          </w:tcPr>
          <w:p w:rsidR="005E7FC0" w:rsidRPr="00BF47F5" w:rsidRDefault="00BF47F5" w:rsidP="00B450DE">
            <w:pPr>
              <w:rPr>
                <w:rFonts w:ascii="Tahoma" w:eastAsia="Times New Roman" w:hAnsi="Tahoma" w:cs="Tahoma"/>
                <w:bCs/>
                <w:sz w:val="20"/>
                <w:szCs w:val="20"/>
              </w:rPr>
            </w:pPr>
            <w:r w:rsidRPr="00BF47F5">
              <w:rPr>
                <w:rFonts w:ascii="Tahoma" w:eastAsia="Times New Roman" w:hAnsi="Tahoma" w:cs="Tahoma"/>
                <w:bCs/>
                <w:sz w:val="20"/>
                <w:szCs w:val="20"/>
              </w:rPr>
              <w:t xml:space="preserve">9:00 to 16:45 Ceremonial Hall of the University of Belgrade, </w:t>
            </w:r>
            <w:proofErr w:type="spellStart"/>
            <w:r w:rsidRPr="00BF47F5">
              <w:rPr>
                <w:rFonts w:ascii="Tahoma" w:eastAsia="Times New Roman" w:hAnsi="Tahoma" w:cs="Tahoma"/>
                <w:bCs/>
                <w:sz w:val="20"/>
                <w:szCs w:val="20"/>
              </w:rPr>
              <w:t>Studentski</w:t>
            </w:r>
            <w:proofErr w:type="spellEnd"/>
            <w:r w:rsidRPr="00BF47F5">
              <w:rPr>
                <w:rFonts w:ascii="Tahoma" w:eastAsia="Times New Roman" w:hAnsi="Tahoma" w:cs="Tahoma"/>
                <w:bCs/>
                <w:sz w:val="20"/>
                <w:szCs w:val="20"/>
              </w:rPr>
              <w:t xml:space="preserve"> </w:t>
            </w:r>
            <w:proofErr w:type="spellStart"/>
            <w:r w:rsidRPr="00BF47F5">
              <w:rPr>
                <w:rFonts w:ascii="Tahoma" w:eastAsia="Times New Roman" w:hAnsi="Tahoma" w:cs="Tahoma"/>
                <w:bCs/>
                <w:sz w:val="20"/>
                <w:szCs w:val="20"/>
              </w:rPr>
              <w:t>trg</w:t>
            </w:r>
            <w:proofErr w:type="spellEnd"/>
            <w:r w:rsidRPr="00BF47F5">
              <w:rPr>
                <w:rFonts w:ascii="Tahoma" w:eastAsia="Times New Roman" w:hAnsi="Tahoma" w:cs="Tahoma"/>
                <w:bCs/>
                <w:sz w:val="20"/>
                <w:szCs w:val="20"/>
              </w:rPr>
              <w:t xml:space="preserve"> 1, Belgrade</w:t>
            </w:r>
          </w:p>
        </w:tc>
      </w:tr>
      <w:tr w:rsidR="00CD25F0" w:rsidRPr="00CD25F0" w:rsidTr="00BC5B75">
        <w:trPr>
          <w:trHeight w:val="374"/>
        </w:trPr>
        <w:tc>
          <w:tcPr>
            <w:tcW w:w="887" w:type="pct"/>
            <w:gridSpan w:val="2"/>
            <w:tcBorders>
              <w:top w:val="single" w:sz="4" w:space="0" w:color="auto"/>
            </w:tcBorders>
            <w:shd w:val="clear" w:color="auto" w:fill="auto"/>
            <w:tcMar>
              <w:top w:w="0" w:type="dxa"/>
              <w:left w:w="108" w:type="dxa"/>
              <w:bottom w:w="0" w:type="dxa"/>
              <w:right w:w="108" w:type="dxa"/>
            </w:tcMar>
            <w:hideMark/>
          </w:tcPr>
          <w:p w:rsidR="00CD25F0" w:rsidRPr="00BC5B75" w:rsidRDefault="00CD25F0"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9 .00</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- 9.</w:t>
            </w:r>
            <w:r w:rsidR="006D5727" w:rsidRPr="00BC5B75">
              <w:rPr>
                <w:rFonts w:ascii="Tahoma" w:eastAsia="Times New Roman" w:hAnsi="Tahoma" w:cs="Tahoma"/>
                <w:bCs/>
                <w:sz w:val="20"/>
                <w:szCs w:val="20"/>
              </w:rPr>
              <w:t>20</w:t>
            </w:r>
          </w:p>
        </w:tc>
        <w:tc>
          <w:tcPr>
            <w:tcW w:w="4113" w:type="pct"/>
            <w:gridSpan w:val="2"/>
            <w:tcBorders>
              <w:top w:val="single" w:sz="4" w:space="0" w:color="auto"/>
            </w:tcBorders>
            <w:shd w:val="clear" w:color="auto" w:fill="auto"/>
            <w:tcMar>
              <w:top w:w="0" w:type="dxa"/>
              <w:left w:w="108" w:type="dxa"/>
              <w:bottom w:w="0" w:type="dxa"/>
              <w:right w:w="108" w:type="dxa"/>
            </w:tcMar>
            <w:hideMark/>
          </w:tcPr>
          <w:p w:rsidR="00CD25F0" w:rsidRPr="00E63826" w:rsidRDefault="00BF47F5" w:rsidP="00BF47F5">
            <w:pPr>
              <w:spacing w:before="100" w:beforeAutospacing="1" w:after="0" w:line="240" w:lineRule="auto"/>
              <w:rPr>
                <w:rFonts w:ascii="Tahoma" w:eastAsia="Times New Roman" w:hAnsi="Tahoma" w:cs="Tahoma"/>
                <w:b/>
                <w:sz w:val="20"/>
                <w:szCs w:val="20"/>
              </w:rPr>
            </w:pPr>
            <w:r>
              <w:rPr>
                <w:rFonts w:ascii="Tahoma" w:eastAsia="Times New Roman" w:hAnsi="Tahoma" w:cs="Tahoma"/>
                <w:b/>
                <w:bCs/>
                <w:sz w:val="20"/>
                <w:szCs w:val="20"/>
              </w:rPr>
              <w:t>REGISTRATION OF PARTICIPANTS</w:t>
            </w:r>
            <w:r w:rsidR="00E63826">
              <w:rPr>
                <w:rFonts w:ascii="Tahoma" w:eastAsia="Times New Roman" w:hAnsi="Tahoma" w:cs="Tahoma"/>
                <w:b/>
                <w:bCs/>
                <w:sz w:val="20"/>
                <w:szCs w:val="20"/>
              </w:rPr>
              <w:br/>
            </w:r>
            <w:r>
              <w:rPr>
                <w:rFonts w:ascii="Tahoma" w:eastAsia="Times New Roman" w:hAnsi="Tahoma" w:cs="Tahoma"/>
                <w:b/>
                <w:bCs/>
                <w:szCs w:val="24"/>
              </w:rPr>
              <w:t>CAREER GUIDANCE AND COUNSELLING IN HIGHER EDUCATION IN SERBIA</w:t>
            </w:r>
          </w:p>
        </w:tc>
      </w:tr>
      <w:tr w:rsidR="00CD25F0" w:rsidRPr="00CD25F0" w:rsidTr="00B450DE">
        <w:trPr>
          <w:trHeight w:val="374"/>
        </w:trPr>
        <w:tc>
          <w:tcPr>
            <w:tcW w:w="887" w:type="pct"/>
            <w:gridSpan w:val="2"/>
            <w:shd w:val="clear" w:color="auto" w:fill="auto"/>
            <w:tcMar>
              <w:top w:w="0" w:type="dxa"/>
              <w:left w:w="108" w:type="dxa"/>
              <w:bottom w:w="0" w:type="dxa"/>
              <w:right w:w="108" w:type="dxa"/>
            </w:tcMar>
            <w:hideMark/>
          </w:tcPr>
          <w:p w:rsidR="00BF47F5" w:rsidRDefault="00BF47F5" w:rsidP="00B450DE">
            <w:pPr>
              <w:spacing w:before="100" w:beforeAutospacing="1" w:after="0" w:line="240" w:lineRule="auto"/>
              <w:rPr>
                <w:rFonts w:ascii="Tahoma" w:eastAsia="Times New Roman" w:hAnsi="Tahoma" w:cs="Tahoma"/>
                <w:bCs/>
                <w:sz w:val="20"/>
                <w:szCs w:val="20"/>
              </w:rPr>
            </w:pPr>
          </w:p>
          <w:p w:rsidR="00CD25F0" w:rsidRPr="00BC5B75" w:rsidRDefault="006D5727"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9</w:t>
            </w:r>
            <w:r w:rsidR="00CD25F0" w:rsidRPr="00BC5B75">
              <w:rPr>
                <w:rFonts w:ascii="Tahoma" w:eastAsia="Times New Roman" w:hAnsi="Tahoma" w:cs="Tahoma"/>
                <w:bCs/>
                <w:sz w:val="20"/>
                <w:szCs w:val="20"/>
              </w:rPr>
              <w:t>.</w:t>
            </w:r>
            <w:r w:rsidRPr="00BC5B75">
              <w:rPr>
                <w:rFonts w:ascii="Tahoma" w:eastAsia="Times New Roman" w:hAnsi="Tahoma" w:cs="Tahoma"/>
                <w:bCs/>
                <w:sz w:val="20"/>
                <w:szCs w:val="20"/>
              </w:rPr>
              <w:t>20</w:t>
            </w:r>
            <w:r w:rsidR="008C4A91" w:rsidRPr="00BC5B75">
              <w:rPr>
                <w:rFonts w:ascii="Tahoma" w:eastAsia="Times New Roman" w:hAnsi="Tahoma" w:cs="Tahoma"/>
                <w:bCs/>
                <w:sz w:val="20"/>
                <w:szCs w:val="20"/>
              </w:rPr>
              <w:t xml:space="preserve"> </w:t>
            </w:r>
            <w:r w:rsidR="00CD25F0"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 xml:space="preserve">10.00 </w:t>
            </w:r>
          </w:p>
          <w:p w:rsidR="00CD25F0" w:rsidRPr="00BC5B75" w:rsidRDefault="00CD25F0"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 </w:t>
            </w:r>
          </w:p>
        </w:tc>
        <w:tc>
          <w:tcPr>
            <w:tcW w:w="4113" w:type="pct"/>
            <w:gridSpan w:val="2"/>
            <w:shd w:val="clear" w:color="auto" w:fill="auto"/>
            <w:tcMar>
              <w:top w:w="0" w:type="dxa"/>
              <w:left w:w="108" w:type="dxa"/>
              <w:bottom w:w="0" w:type="dxa"/>
              <w:right w:w="108" w:type="dxa"/>
            </w:tcMar>
            <w:hideMark/>
          </w:tcPr>
          <w:p w:rsidR="00BF47F5" w:rsidRDefault="00BF47F5" w:rsidP="00B450DE">
            <w:pPr>
              <w:spacing w:before="100" w:beforeAutospacing="1" w:after="0" w:line="240" w:lineRule="auto"/>
              <w:rPr>
                <w:rFonts w:ascii="Tahoma" w:eastAsia="Times New Roman" w:hAnsi="Tahoma" w:cs="Tahoma"/>
                <w:b/>
                <w:bCs/>
                <w:sz w:val="20"/>
                <w:szCs w:val="20"/>
              </w:rPr>
            </w:pPr>
          </w:p>
          <w:p w:rsidR="00BF47F5" w:rsidRDefault="00BF47F5" w:rsidP="00B450DE">
            <w:pPr>
              <w:spacing w:before="100" w:beforeAutospacing="1" w:after="0" w:line="240" w:lineRule="auto"/>
              <w:rPr>
                <w:rFonts w:ascii="Tahoma" w:eastAsia="Times New Roman" w:hAnsi="Tahoma" w:cs="Tahoma"/>
                <w:b/>
                <w:bCs/>
                <w:sz w:val="20"/>
                <w:szCs w:val="20"/>
              </w:rPr>
            </w:pPr>
            <w:r w:rsidRPr="00BF47F5">
              <w:rPr>
                <w:rFonts w:ascii="Tahoma" w:eastAsia="Times New Roman" w:hAnsi="Tahoma" w:cs="Tahoma"/>
                <w:b/>
                <w:bCs/>
                <w:sz w:val="20"/>
                <w:szCs w:val="20"/>
              </w:rPr>
              <w:t xml:space="preserve">Introductory speeches </w:t>
            </w:r>
          </w:p>
          <w:p w:rsidR="00BF47F5" w:rsidRPr="00BF47F5" w:rsidRDefault="00BF47F5" w:rsidP="00BF47F5">
            <w:pPr>
              <w:spacing w:before="100" w:beforeAutospacing="1" w:after="0" w:line="240" w:lineRule="auto"/>
              <w:rPr>
                <w:rFonts w:ascii="Tahoma" w:eastAsia="Times New Roman" w:hAnsi="Tahoma" w:cs="Tahoma"/>
                <w:bCs/>
                <w:sz w:val="20"/>
                <w:szCs w:val="20"/>
              </w:rPr>
            </w:pPr>
            <w:proofErr w:type="spellStart"/>
            <w:r w:rsidRPr="00BF47F5">
              <w:rPr>
                <w:rFonts w:ascii="Tahoma" w:eastAsia="Times New Roman" w:hAnsi="Tahoma" w:cs="Tahoma"/>
                <w:bCs/>
                <w:sz w:val="20"/>
                <w:szCs w:val="20"/>
              </w:rPr>
              <w:t>prof</w:t>
            </w:r>
            <w:proofErr w:type="spellEnd"/>
            <w:r w:rsidRPr="00BF47F5">
              <w:rPr>
                <w:rFonts w:ascii="Tahoma" w:eastAsia="Times New Roman" w:hAnsi="Tahoma" w:cs="Tahoma"/>
                <w:bCs/>
                <w:sz w:val="20"/>
                <w:szCs w:val="20"/>
              </w:rPr>
              <w:t xml:space="preserve">. Dr. Vladimir </w:t>
            </w:r>
            <w:proofErr w:type="spellStart"/>
            <w:r w:rsidRPr="00BF47F5">
              <w:rPr>
                <w:rFonts w:ascii="Tahoma" w:eastAsia="Times New Roman" w:hAnsi="Tahoma" w:cs="Tahoma"/>
                <w:bCs/>
                <w:sz w:val="20"/>
                <w:szCs w:val="20"/>
              </w:rPr>
              <w:t>Bumbaširević</w:t>
            </w:r>
            <w:proofErr w:type="spellEnd"/>
            <w:r w:rsidRPr="00BF47F5">
              <w:rPr>
                <w:rFonts w:ascii="Tahoma" w:eastAsia="Times New Roman" w:hAnsi="Tahoma" w:cs="Tahoma"/>
                <w:bCs/>
                <w:sz w:val="20"/>
                <w:szCs w:val="20"/>
              </w:rPr>
              <w:t xml:space="preserve">, Rector of the University of Belgrade / </w:t>
            </w:r>
            <w:proofErr w:type="spellStart"/>
            <w:r w:rsidRPr="00BF47F5">
              <w:rPr>
                <w:rFonts w:ascii="Tahoma" w:eastAsia="Times New Roman" w:hAnsi="Tahoma" w:cs="Tahoma"/>
                <w:bCs/>
                <w:sz w:val="20"/>
                <w:szCs w:val="20"/>
              </w:rPr>
              <w:t>tbc</w:t>
            </w:r>
            <w:proofErr w:type="spellEnd"/>
          </w:p>
          <w:p w:rsidR="00BF47F5" w:rsidRPr="00BF47F5" w:rsidRDefault="00BF47F5" w:rsidP="00BF47F5">
            <w:pPr>
              <w:spacing w:before="100" w:beforeAutospacing="1" w:after="0" w:line="240" w:lineRule="auto"/>
              <w:rPr>
                <w:rFonts w:ascii="Tahoma" w:eastAsia="Times New Roman" w:hAnsi="Tahoma" w:cs="Tahoma"/>
                <w:bCs/>
                <w:sz w:val="20"/>
                <w:szCs w:val="20"/>
              </w:rPr>
            </w:pPr>
            <w:proofErr w:type="spellStart"/>
            <w:r w:rsidRPr="00BF47F5">
              <w:rPr>
                <w:rFonts w:ascii="Tahoma" w:eastAsia="Times New Roman" w:hAnsi="Tahoma" w:cs="Tahoma"/>
                <w:bCs/>
                <w:sz w:val="20"/>
                <w:szCs w:val="20"/>
              </w:rPr>
              <w:t>prof</w:t>
            </w:r>
            <w:proofErr w:type="spellEnd"/>
            <w:r w:rsidRPr="00BF47F5">
              <w:rPr>
                <w:rFonts w:ascii="Tahoma" w:eastAsia="Times New Roman" w:hAnsi="Tahoma" w:cs="Tahoma"/>
                <w:bCs/>
                <w:sz w:val="20"/>
                <w:szCs w:val="20"/>
              </w:rPr>
              <w:t xml:space="preserve">. Dr. </w:t>
            </w:r>
            <w:proofErr w:type="spellStart"/>
            <w:r w:rsidRPr="00BF47F5">
              <w:rPr>
                <w:rFonts w:ascii="Tahoma" w:eastAsia="Times New Roman" w:hAnsi="Tahoma" w:cs="Tahoma"/>
                <w:bCs/>
                <w:sz w:val="20"/>
                <w:szCs w:val="20"/>
              </w:rPr>
              <w:t>Srdjan</w:t>
            </w:r>
            <w:proofErr w:type="spellEnd"/>
            <w:r w:rsidRPr="00BF47F5">
              <w:rPr>
                <w:rFonts w:ascii="Tahoma" w:eastAsia="Times New Roman" w:hAnsi="Tahoma" w:cs="Tahoma"/>
                <w:bCs/>
                <w:sz w:val="20"/>
                <w:szCs w:val="20"/>
              </w:rPr>
              <w:t xml:space="preserve"> </w:t>
            </w:r>
            <w:proofErr w:type="spellStart"/>
            <w:r w:rsidRPr="00BF47F5">
              <w:rPr>
                <w:rFonts w:ascii="Tahoma" w:eastAsia="Times New Roman" w:hAnsi="Tahoma" w:cs="Tahoma"/>
                <w:bCs/>
                <w:sz w:val="20"/>
                <w:szCs w:val="20"/>
              </w:rPr>
              <w:t>Verbić</w:t>
            </w:r>
            <w:proofErr w:type="spellEnd"/>
            <w:r w:rsidRPr="00BF47F5">
              <w:rPr>
                <w:rFonts w:ascii="Tahoma" w:eastAsia="Times New Roman" w:hAnsi="Tahoma" w:cs="Tahoma"/>
                <w:bCs/>
                <w:sz w:val="20"/>
                <w:szCs w:val="20"/>
              </w:rPr>
              <w:t xml:space="preserve">, Minister, Ministry of Education, Science and Technological Development / </w:t>
            </w:r>
            <w:proofErr w:type="spellStart"/>
            <w:r w:rsidRPr="00BF47F5">
              <w:rPr>
                <w:rFonts w:ascii="Tahoma" w:eastAsia="Times New Roman" w:hAnsi="Tahoma" w:cs="Tahoma"/>
                <w:bCs/>
                <w:sz w:val="20"/>
                <w:szCs w:val="20"/>
              </w:rPr>
              <w:t>tbc</w:t>
            </w:r>
            <w:proofErr w:type="spellEnd"/>
          </w:p>
          <w:p w:rsidR="00BF47F5" w:rsidRPr="00BF47F5" w:rsidRDefault="00BF47F5" w:rsidP="00BF47F5">
            <w:pPr>
              <w:spacing w:before="100" w:beforeAutospacing="1" w:after="0" w:line="240" w:lineRule="auto"/>
              <w:rPr>
                <w:rFonts w:ascii="Tahoma" w:eastAsia="Times New Roman" w:hAnsi="Tahoma" w:cs="Tahoma"/>
                <w:bCs/>
                <w:sz w:val="20"/>
                <w:szCs w:val="20"/>
              </w:rPr>
            </w:pPr>
            <w:r w:rsidRPr="00BF47F5">
              <w:rPr>
                <w:rFonts w:ascii="Tahoma" w:eastAsia="Times New Roman" w:hAnsi="Tahoma" w:cs="Tahoma"/>
                <w:bCs/>
                <w:sz w:val="20"/>
                <w:szCs w:val="20"/>
              </w:rPr>
              <w:t xml:space="preserve">Mr. </w:t>
            </w:r>
            <w:proofErr w:type="spellStart"/>
            <w:r w:rsidRPr="00BF47F5">
              <w:rPr>
                <w:rFonts w:ascii="Tahoma" w:eastAsia="Times New Roman" w:hAnsi="Tahoma" w:cs="Tahoma"/>
                <w:bCs/>
                <w:sz w:val="20"/>
                <w:szCs w:val="20"/>
              </w:rPr>
              <w:t>Vanja</w:t>
            </w:r>
            <w:proofErr w:type="spellEnd"/>
            <w:r w:rsidRPr="00BF47F5">
              <w:rPr>
                <w:rFonts w:ascii="Tahoma" w:eastAsia="Times New Roman" w:hAnsi="Tahoma" w:cs="Tahoma"/>
                <w:bCs/>
                <w:sz w:val="20"/>
                <w:szCs w:val="20"/>
              </w:rPr>
              <w:t xml:space="preserve"> </w:t>
            </w:r>
            <w:proofErr w:type="spellStart"/>
            <w:r w:rsidRPr="00BF47F5">
              <w:rPr>
                <w:rFonts w:ascii="Tahoma" w:eastAsia="Times New Roman" w:hAnsi="Tahoma" w:cs="Tahoma"/>
                <w:bCs/>
                <w:sz w:val="20"/>
                <w:szCs w:val="20"/>
              </w:rPr>
              <w:t>Udovicic</w:t>
            </w:r>
            <w:proofErr w:type="spellEnd"/>
            <w:r w:rsidRPr="00BF47F5">
              <w:rPr>
                <w:rFonts w:ascii="Tahoma" w:eastAsia="Times New Roman" w:hAnsi="Tahoma" w:cs="Tahoma"/>
                <w:bCs/>
                <w:sz w:val="20"/>
                <w:szCs w:val="20"/>
              </w:rPr>
              <w:t xml:space="preserve">, Minister of Youth and Sports / </w:t>
            </w:r>
            <w:proofErr w:type="spellStart"/>
            <w:r w:rsidRPr="00BF47F5">
              <w:rPr>
                <w:rFonts w:ascii="Tahoma" w:eastAsia="Times New Roman" w:hAnsi="Tahoma" w:cs="Tahoma"/>
                <w:bCs/>
                <w:sz w:val="20"/>
                <w:szCs w:val="20"/>
              </w:rPr>
              <w:t>tbc</w:t>
            </w:r>
            <w:proofErr w:type="spellEnd"/>
          </w:p>
          <w:p w:rsidR="006D5727" w:rsidRPr="00BF47F5" w:rsidRDefault="00BF47F5" w:rsidP="00FD01D1">
            <w:pPr>
              <w:spacing w:before="100" w:beforeAutospacing="1" w:after="0" w:line="240" w:lineRule="auto"/>
              <w:rPr>
                <w:rFonts w:ascii="Tahoma" w:eastAsia="Times New Roman" w:hAnsi="Tahoma" w:cs="Tahoma"/>
                <w:bCs/>
                <w:sz w:val="20"/>
                <w:szCs w:val="20"/>
              </w:rPr>
            </w:pPr>
            <w:r w:rsidRPr="00BF47F5">
              <w:rPr>
                <w:rFonts w:ascii="Tahoma" w:eastAsia="Times New Roman" w:hAnsi="Tahoma" w:cs="Tahoma"/>
                <w:bCs/>
                <w:sz w:val="20"/>
                <w:szCs w:val="20"/>
              </w:rPr>
              <w:t xml:space="preserve">Ms. Marija </w:t>
            </w:r>
            <w:proofErr w:type="spellStart"/>
            <w:r w:rsidRPr="00BF47F5">
              <w:rPr>
                <w:rFonts w:ascii="Tahoma" w:eastAsia="Times New Roman" w:hAnsi="Tahoma" w:cs="Tahoma"/>
                <w:bCs/>
                <w:sz w:val="20"/>
                <w:szCs w:val="20"/>
              </w:rPr>
              <w:t>Ožegović</w:t>
            </w:r>
            <w:proofErr w:type="spellEnd"/>
            <w:r w:rsidRPr="00BF47F5">
              <w:rPr>
                <w:rFonts w:ascii="Tahoma" w:eastAsia="Times New Roman" w:hAnsi="Tahoma" w:cs="Tahoma"/>
                <w:bCs/>
                <w:sz w:val="20"/>
                <w:szCs w:val="20"/>
              </w:rPr>
              <w:t xml:space="preserve">, Tempus Foundation / </w:t>
            </w:r>
            <w:proofErr w:type="spellStart"/>
            <w:r w:rsidRPr="00BF47F5">
              <w:rPr>
                <w:rFonts w:ascii="Tahoma" w:eastAsia="Times New Roman" w:hAnsi="Tahoma" w:cs="Tahoma"/>
                <w:bCs/>
                <w:sz w:val="20"/>
                <w:szCs w:val="20"/>
              </w:rPr>
              <w:t>tbc</w:t>
            </w:r>
            <w:proofErr w:type="spellEnd"/>
          </w:p>
        </w:tc>
      </w:tr>
      <w:tr w:rsidR="005C2AA6" w:rsidRPr="00CD25F0" w:rsidTr="00B450DE">
        <w:tc>
          <w:tcPr>
            <w:tcW w:w="887" w:type="pct"/>
            <w:gridSpan w:val="2"/>
            <w:shd w:val="clear" w:color="auto" w:fill="auto"/>
            <w:tcMar>
              <w:top w:w="0" w:type="dxa"/>
              <w:left w:w="108" w:type="dxa"/>
              <w:bottom w:w="0" w:type="dxa"/>
              <w:right w:w="108" w:type="dxa"/>
            </w:tcMar>
            <w:hideMark/>
          </w:tcPr>
          <w:p w:rsidR="005E7FC0" w:rsidRPr="00BC5B75" w:rsidRDefault="005E7FC0" w:rsidP="00B450DE">
            <w:pPr>
              <w:spacing w:before="100" w:beforeAutospacing="1" w:after="0" w:line="240" w:lineRule="auto"/>
              <w:rPr>
                <w:rFonts w:ascii="Tahoma" w:eastAsia="Times New Roman" w:hAnsi="Tahoma" w:cs="Tahoma"/>
                <w:bCs/>
                <w:sz w:val="20"/>
                <w:szCs w:val="20"/>
              </w:rPr>
            </w:pPr>
          </w:p>
          <w:p w:rsidR="005C2AA6" w:rsidRPr="00BC5B75" w:rsidRDefault="006D5727"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10.00</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 xml:space="preserve">10.30 </w:t>
            </w:r>
          </w:p>
        </w:tc>
        <w:tc>
          <w:tcPr>
            <w:tcW w:w="4113" w:type="pct"/>
            <w:gridSpan w:val="2"/>
            <w:shd w:val="clear" w:color="auto" w:fill="auto"/>
            <w:tcMar>
              <w:top w:w="0" w:type="dxa"/>
              <w:left w:w="108" w:type="dxa"/>
              <w:bottom w:w="0" w:type="dxa"/>
              <w:right w:w="108" w:type="dxa"/>
            </w:tcMar>
            <w:hideMark/>
          </w:tcPr>
          <w:p w:rsidR="005E7FC0" w:rsidRPr="00BC5B75" w:rsidRDefault="005E7FC0" w:rsidP="00B450DE">
            <w:pPr>
              <w:spacing w:before="100" w:beforeAutospacing="1" w:after="0" w:line="240" w:lineRule="auto"/>
              <w:rPr>
                <w:rFonts w:ascii="Tahoma" w:eastAsia="Times New Roman" w:hAnsi="Tahoma" w:cs="Tahoma"/>
                <w:bCs/>
                <w:sz w:val="20"/>
                <w:szCs w:val="20"/>
              </w:rPr>
            </w:pPr>
          </w:p>
          <w:p w:rsidR="00BF47F5" w:rsidRPr="00BF47F5" w:rsidRDefault="00BF47F5" w:rsidP="00BF47F5">
            <w:pPr>
              <w:spacing w:before="100" w:beforeAutospacing="1" w:after="0" w:line="240" w:lineRule="auto"/>
              <w:rPr>
                <w:rFonts w:ascii="Tahoma" w:eastAsia="Times New Roman" w:hAnsi="Tahoma" w:cs="Tahoma"/>
                <w:b/>
                <w:bCs/>
                <w:sz w:val="20"/>
                <w:szCs w:val="20"/>
              </w:rPr>
            </w:pPr>
            <w:r w:rsidRPr="00BF47F5">
              <w:rPr>
                <w:rFonts w:ascii="Tahoma" w:eastAsia="Times New Roman" w:hAnsi="Tahoma" w:cs="Tahoma"/>
                <w:b/>
                <w:bCs/>
                <w:sz w:val="20"/>
                <w:szCs w:val="20"/>
              </w:rPr>
              <w:t>Presentation of the most important results of the project Development of career guidance aimed at improving higher education in Serbia</w:t>
            </w:r>
            <w:r w:rsidRPr="00BF47F5">
              <w:rPr>
                <w:rFonts w:ascii="Tahoma" w:eastAsia="Times New Roman" w:hAnsi="Tahoma" w:cs="Tahoma"/>
                <w:bCs/>
                <w:sz w:val="20"/>
                <w:szCs w:val="20"/>
              </w:rPr>
              <w:t xml:space="preserve"> - Dejan Lazic, University of Belgrade, Center for Career Development and Student Counseling, Project Coordinator</w:t>
            </w:r>
          </w:p>
          <w:p w:rsidR="005E7FC0" w:rsidRPr="00BC5B75" w:rsidRDefault="005E7FC0" w:rsidP="00B450DE">
            <w:pPr>
              <w:spacing w:before="100" w:beforeAutospacing="1" w:after="0" w:line="240" w:lineRule="auto"/>
              <w:rPr>
                <w:rFonts w:ascii="Tahoma" w:eastAsia="Times New Roman" w:hAnsi="Tahoma" w:cs="Tahoma"/>
                <w:sz w:val="20"/>
                <w:szCs w:val="20"/>
              </w:rPr>
            </w:pPr>
          </w:p>
        </w:tc>
      </w:tr>
      <w:tr w:rsidR="00CD25F0" w:rsidRPr="00CD25F0" w:rsidTr="00B450DE">
        <w:tc>
          <w:tcPr>
            <w:tcW w:w="5000" w:type="pct"/>
            <w:gridSpan w:val="4"/>
            <w:shd w:val="clear" w:color="auto" w:fill="auto"/>
            <w:tcMar>
              <w:top w:w="0" w:type="dxa"/>
              <w:left w:w="108" w:type="dxa"/>
              <w:bottom w:w="0" w:type="dxa"/>
              <w:right w:w="108" w:type="dxa"/>
            </w:tcMar>
            <w:hideMark/>
          </w:tcPr>
          <w:p w:rsidR="00CD25F0" w:rsidRPr="00BF47F5" w:rsidRDefault="00BF47F5" w:rsidP="00B450DE">
            <w:pPr>
              <w:spacing w:before="100" w:beforeAutospacing="1" w:after="0" w:line="240" w:lineRule="auto"/>
              <w:rPr>
                <w:rFonts w:ascii="Tahoma" w:eastAsia="Times New Roman" w:hAnsi="Tahoma" w:cs="Tahoma"/>
                <w:b/>
                <w:bCs/>
                <w:sz w:val="20"/>
                <w:szCs w:val="20"/>
              </w:rPr>
            </w:pPr>
            <w:r w:rsidRPr="00BF47F5">
              <w:rPr>
                <w:rFonts w:ascii="Tahoma" w:eastAsia="Times New Roman" w:hAnsi="Tahoma" w:cs="Tahoma"/>
                <w:b/>
                <w:bCs/>
                <w:sz w:val="20"/>
                <w:szCs w:val="20"/>
              </w:rPr>
              <w:t>PLENARY SESSION - STRATEGIC GUIDELINES - Development of Career Centers - PERSPECTIVE OF EU PARTNERS</w:t>
            </w:r>
            <w:r w:rsidR="00CD25F0" w:rsidRPr="00BC5B75">
              <w:rPr>
                <w:rFonts w:ascii="Tahoma" w:eastAsia="Times New Roman" w:hAnsi="Tahoma" w:cs="Tahoma"/>
                <w:b/>
                <w:bCs/>
                <w:sz w:val="20"/>
                <w:szCs w:val="20"/>
              </w:rPr>
              <w:t> </w:t>
            </w:r>
          </w:p>
        </w:tc>
      </w:tr>
      <w:tr w:rsidR="004260A9" w:rsidRPr="00CD25F0" w:rsidTr="00B450DE">
        <w:tc>
          <w:tcPr>
            <w:tcW w:w="887" w:type="pct"/>
            <w:gridSpan w:val="2"/>
            <w:shd w:val="clear" w:color="auto" w:fill="auto"/>
            <w:tcMar>
              <w:top w:w="0" w:type="dxa"/>
              <w:left w:w="108" w:type="dxa"/>
              <w:bottom w:w="0" w:type="dxa"/>
              <w:right w:w="108" w:type="dxa"/>
            </w:tcMar>
            <w:hideMark/>
          </w:tcPr>
          <w:p w:rsidR="00E13DFF" w:rsidRPr="00BC5B75" w:rsidRDefault="00E13DFF" w:rsidP="00B450DE">
            <w:pPr>
              <w:spacing w:before="100" w:beforeAutospacing="1" w:after="0" w:line="240" w:lineRule="auto"/>
              <w:rPr>
                <w:rFonts w:ascii="Tahoma" w:eastAsia="Times New Roman" w:hAnsi="Tahoma" w:cs="Tahoma"/>
                <w:bCs/>
                <w:sz w:val="20"/>
                <w:szCs w:val="20"/>
              </w:rPr>
            </w:pPr>
          </w:p>
          <w:p w:rsidR="004260A9" w:rsidRPr="00BC5B75" w:rsidRDefault="004260A9"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10.30</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10.50</w:t>
            </w:r>
          </w:p>
        </w:tc>
        <w:tc>
          <w:tcPr>
            <w:tcW w:w="4113" w:type="pct"/>
            <w:gridSpan w:val="2"/>
            <w:shd w:val="clear" w:color="auto" w:fill="auto"/>
            <w:tcMar>
              <w:top w:w="0" w:type="dxa"/>
              <w:left w:w="108" w:type="dxa"/>
              <w:bottom w:w="0" w:type="dxa"/>
              <w:right w:w="108" w:type="dxa"/>
            </w:tcMar>
            <w:hideMark/>
          </w:tcPr>
          <w:p w:rsidR="00E13DFF" w:rsidRPr="00BC5B75" w:rsidRDefault="00E13DFF" w:rsidP="00B450DE">
            <w:pPr>
              <w:spacing w:before="100" w:beforeAutospacing="1" w:after="0" w:line="240" w:lineRule="auto"/>
              <w:rPr>
                <w:rFonts w:ascii="Tahoma" w:eastAsia="Times New Roman" w:hAnsi="Tahoma" w:cs="Tahoma"/>
                <w:bCs/>
                <w:sz w:val="20"/>
                <w:szCs w:val="20"/>
                <w:u w:val="single"/>
              </w:rPr>
            </w:pPr>
          </w:p>
          <w:p w:rsidR="004260A9" w:rsidRPr="005B0F83" w:rsidRDefault="005B0F83" w:rsidP="00B450DE">
            <w:pPr>
              <w:spacing w:before="100" w:beforeAutospacing="1" w:after="0" w:line="240" w:lineRule="auto"/>
              <w:rPr>
                <w:rFonts w:ascii="Tahoma" w:eastAsia="Times New Roman" w:hAnsi="Tahoma" w:cs="Tahoma"/>
                <w:b/>
                <w:bCs/>
                <w:sz w:val="20"/>
                <w:szCs w:val="20"/>
                <w:u w:val="single"/>
                <w:lang w:val="en-GB"/>
              </w:rPr>
            </w:pPr>
            <w:r w:rsidRPr="005B0F83">
              <w:rPr>
                <w:rFonts w:ascii="Tahoma" w:eastAsia="Times New Roman" w:hAnsi="Tahoma" w:cs="Tahoma"/>
                <w:b/>
                <w:bCs/>
                <w:sz w:val="20"/>
                <w:szCs w:val="20"/>
                <w:u w:val="single"/>
                <w:lang w:val="en-GB"/>
              </w:rPr>
              <w:t>Traditional core role of career services and the new objectives in the aspect of closer relationship between universities and economy</w:t>
            </w:r>
            <w:r w:rsidR="00E13DFF" w:rsidRPr="00BC5B75">
              <w:rPr>
                <w:rFonts w:ascii="Tahoma" w:eastAsia="Times New Roman" w:hAnsi="Tahoma" w:cs="Tahoma"/>
                <w:b/>
                <w:bCs/>
                <w:sz w:val="20"/>
                <w:szCs w:val="20"/>
                <w:u w:val="single"/>
              </w:rPr>
              <w:t xml:space="preserve"> </w:t>
            </w:r>
            <w:r w:rsidR="00E13DFF" w:rsidRPr="00BC5B75">
              <w:rPr>
                <w:rFonts w:ascii="Tahoma" w:eastAsia="Times New Roman" w:hAnsi="Tahoma" w:cs="Tahoma"/>
                <w:b/>
                <w:bCs/>
                <w:sz w:val="20"/>
                <w:szCs w:val="20"/>
              </w:rPr>
              <w:t xml:space="preserve"> </w:t>
            </w:r>
            <w:r w:rsidR="00E13DFF" w:rsidRPr="00BC5B75">
              <w:rPr>
                <w:rFonts w:ascii="Tahoma" w:eastAsia="Times New Roman" w:hAnsi="Tahoma" w:cs="Tahoma"/>
                <w:bCs/>
                <w:sz w:val="20"/>
                <w:szCs w:val="20"/>
              </w:rPr>
              <w:br/>
            </w:r>
            <w:r w:rsidR="00BF47F5">
              <w:rPr>
                <w:rFonts w:ascii="Tahoma" w:eastAsia="Times New Roman" w:hAnsi="Tahoma" w:cs="Tahoma"/>
                <w:bCs/>
                <w:sz w:val="20"/>
                <w:szCs w:val="20"/>
              </w:rPr>
              <w:t>Agnieszka Dunaj, University of Silesia, Katowice, Poland</w:t>
            </w:r>
            <w:r w:rsidR="00E13DFF" w:rsidRPr="00BC5B75">
              <w:rPr>
                <w:rFonts w:ascii="Tahoma" w:eastAsia="Times New Roman" w:hAnsi="Tahoma" w:cs="Tahoma"/>
                <w:bCs/>
                <w:sz w:val="20"/>
                <w:szCs w:val="20"/>
              </w:rPr>
              <w:t xml:space="preserve"> </w:t>
            </w:r>
          </w:p>
          <w:p w:rsidR="00E13DFF" w:rsidRPr="00BC5B75" w:rsidRDefault="00E13DFF" w:rsidP="00B450DE">
            <w:pPr>
              <w:spacing w:before="100" w:beforeAutospacing="1" w:after="0" w:line="240" w:lineRule="auto"/>
              <w:rPr>
                <w:rFonts w:ascii="Tahoma" w:eastAsia="Times New Roman" w:hAnsi="Tahoma" w:cs="Tahoma"/>
                <w:sz w:val="20"/>
                <w:szCs w:val="20"/>
              </w:rPr>
            </w:pPr>
          </w:p>
        </w:tc>
      </w:tr>
      <w:tr w:rsidR="004260A9" w:rsidRPr="00CD25F0" w:rsidTr="00B450DE">
        <w:tc>
          <w:tcPr>
            <w:tcW w:w="887" w:type="pct"/>
            <w:gridSpan w:val="2"/>
            <w:shd w:val="clear" w:color="auto" w:fill="auto"/>
            <w:tcMar>
              <w:top w:w="0" w:type="dxa"/>
              <w:left w:w="108" w:type="dxa"/>
              <w:bottom w:w="0" w:type="dxa"/>
              <w:right w:w="108" w:type="dxa"/>
            </w:tcMar>
            <w:hideMark/>
          </w:tcPr>
          <w:p w:rsidR="004260A9" w:rsidRPr="00BC5B75" w:rsidRDefault="004260A9"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10.50</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- 11.10</w:t>
            </w:r>
          </w:p>
        </w:tc>
        <w:tc>
          <w:tcPr>
            <w:tcW w:w="4113" w:type="pct"/>
            <w:gridSpan w:val="2"/>
            <w:shd w:val="clear" w:color="auto" w:fill="auto"/>
            <w:tcMar>
              <w:top w:w="0" w:type="dxa"/>
              <w:left w:w="108" w:type="dxa"/>
              <w:bottom w:w="0" w:type="dxa"/>
              <w:right w:w="108" w:type="dxa"/>
            </w:tcMar>
            <w:hideMark/>
          </w:tcPr>
          <w:p w:rsidR="004260A9" w:rsidRPr="00BC5B75" w:rsidRDefault="00B450DE" w:rsidP="00B450DE">
            <w:pPr>
              <w:spacing w:before="100" w:beforeAutospacing="1" w:after="0" w:line="240" w:lineRule="auto"/>
              <w:rPr>
                <w:rFonts w:ascii="Tahoma" w:eastAsia="Times New Roman" w:hAnsi="Tahoma" w:cs="Tahoma"/>
                <w:bCs/>
                <w:sz w:val="20"/>
                <w:szCs w:val="20"/>
              </w:rPr>
            </w:pPr>
            <w:r w:rsidRPr="00BC5B75">
              <w:rPr>
                <w:rFonts w:ascii="Tahoma" w:eastAsia="Times New Roman" w:hAnsi="Tahoma" w:cs="Tahoma"/>
                <w:b/>
                <w:noProof/>
                <w:sz w:val="20"/>
                <w:szCs w:val="20"/>
                <w:u w:val="single"/>
              </w:rPr>
              <w:drawing>
                <wp:anchor distT="0" distB="0" distL="114300" distR="114300" simplePos="0" relativeHeight="251676672" behindDoc="1" locked="0" layoutInCell="1" allowOverlap="1">
                  <wp:simplePos x="0" y="0"/>
                  <wp:positionH relativeFrom="column">
                    <wp:posOffset>6794500</wp:posOffset>
                  </wp:positionH>
                  <wp:positionV relativeFrom="paragraph">
                    <wp:posOffset>146050</wp:posOffset>
                  </wp:positionV>
                  <wp:extent cx="1562100" cy="781050"/>
                  <wp:effectExtent l="19050" t="0" r="0" b="0"/>
                  <wp:wrapNone/>
                  <wp:docPr id="47" name="Picture 1" descr="\\KNIKOLIC-CZRK\veliki shared\TEMPUS CAREERS broj u arhivi 485-4268\careers_logo_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IKOLIC-CZRK\veliki shared\TEMPUS CAREERS broj u arhivi 485-4268\careers_logo_ser.jpg"/>
                          <pic:cNvPicPr>
                            <a:picLocks noChangeAspect="1" noChangeArrowheads="1"/>
                          </pic:cNvPicPr>
                        </pic:nvPicPr>
                        <pic:blipFill>
                          <a:blip r:embed="rId9"/>
                          <a:srcRect/>
                          <a:stretch>
                            <a:fillRect/>
                          </a:stretch>
                        </pic:blipFill>
                        <pic:spPr bwMode="auto">
                          <a:xfrm>
                            <a:off x="0" y="0"/>
                            <a:ext cx="1562100" cy="781050"/>
                          </a:xfrm>
                          <a:prstGeom prst="rect">
                            <a:avLst/>
                          </a:prstGeom>
                          <a:noFill/>
                          <a:ln w="9525">
                            <a:noFill/>
                            <a:miter lim="800000"/>
                            <a:headEnd/>
                            <a:tailEnd/>
                          </a:ln>
                        </pic:spPr>
                      </pic:pic>
                    </a:graphicData>
                  </a:graphic>
                </wp:anchor>
              </w:drawing>
            </w:r>
            <w:r w:rsidRPr="00BC5B75">
              <w:rPr>
                <w:rFonts w:ascii="Tahoma" w:eastAsia="Times New Roman" w:hAnsi="Tahoma" w:cs="Tahoma"/>
                <w:b/>
                <w:noProof/>
                <w:sz w:val="20"/>
                <w:szCs w:val="20"/>
                <w:u w:val="single"/>
              </w:rPr>
              <w:drawing>
                <wp:anchor distT="0" distB="0" distL="114300" distR="114300" simplePos="0" relativeHeight="251677696" behindDoc="1" locked="0" layoutInCell="1" allowOverlap="1">
                  <wp:simplePos x="0" y="0"/>
                  <wp:positionH relativeFrom="column">
                    <wp:posOffset>7089775</wp:posOffset>
                  </wp:positionH>
                  <wp:positionV relativeFrom="paragraph">
                    <wp:posOffset>993775</wp:posOffset>
                  </wp:positionV>
                  <wp:extent cx="1095375" cy="428625"/>
                  <wp:effectExtent l="19050" t="0" r="9525" b="0"/>
                  <wp:wrapNone/>
                  <wp:docPr id="46" name="Picture 3" descr="\\KNIKOLIC-CZRK\veliki shared\TEMPUS CAREERS broj u arhivi 485-4268\WP09_DISS\eu_flag_temp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NIKOLIC-CZRK\veliki shared\TEMPUS CAREERS broj u arhivi 485-4268\WP09_DISS\eu_flag_tempus.jpg"/>
                          <pic:cNvPicPr>
                            <a:picLocks noChangeAspect="1" noChangeArrowheads="1"/>
                          </pic:cNvPicPr>
                        </pic:nvPicPr>
                        <pic:blipFill>
                          <a:blip r:embed="rId12" cstate="print"/>
                          <a:srcRect/>
                          <a:stretch>
                            <a:fillRect/>
                          </a:stretch>
                        </pic:blipFill>
                        <pic:spPr bwMode="auto">
                          <a:xfrm>
                            <a:off x="0" y="0"/>
                            <a:ext cx="1095375" cy="428625"/>
                          </a:xfrm>
                          <a:prstGeom prst="rect">
                            <a:avLst/>
                          </a:prstGeom>
                          <a:noFill/>
                          <a:ln w="9525">
                            <a:noFill/>
                            <a:miter lim="800000"/>
                            <a:headEnd/>
                            <a:tailEnd/>
                          </a:ln>
                        </pic:spPr>
                      </pic:pic>
                    </a:graphicData>
                  </a:graphic>
                </wp:anchor>
              </w:drawing>
            </w:r>
            <w:r w:rsidR="004260A9" w:rsidRPr="00BC5B75">
              <w:rPr>
                <w:rFonts w:ascii="Tahoma" w:eastAsia="Times New Roman" w:hAnsi="Tahoma" w:cs="Tahoma"/>
                <w:b/>
                <w:sz w:val="20"/>
                <w:szCs w:val="20"/>
                <w:u w:val="single"/>
              </w:rPr>
              <w:t>The Future Career Service: Quality Management and Funding Opportunities</w:t>
            </w:r>
            <w:r w:rsidR="00E13DFF" w:rsidRPr="00BC5B75">
              <w:rPr>
                <w:rFonts w:ascii="Tahoma" w:eastAsia="Times New Roman" w:hAnsi="Tahoma" w:cs="Tahoma"/>
                <w:bCs/>
                <w:sz w:val="20"/>
                <w:szCs w:val="20"/>
                <w:u w:val="single"/>
              </w:rPr>
              <w:t xml:space="preserve"> </w:t>
            </w:r>
            <w:r w:rsidR="00E13DFF" w:rsidRPr="00BC5B75">
              <w:rPr>
                <w:rFonts w:ascii="Tahoma" w:eastAsia="Times New Roman" w:hAnsi="Tahoma" w:cs="Tahoma"/>
                <w:bCs/>
                <w:sz w:val="20"/>
                <w:szCs w:val="20"/>
                <w:u w:val="single"/>
              </w:rPr>
              <w:br/>
            </w:r>
            <w:r w:rsidR="00BF47F5">
              <w:rPr>
                <w:rFonts w:ascii="Tahoma" w:eastAsia="Times New Roman" w:hAnsi="Tahoma" w:cs="Tahoma"/>
                <w:bCs/>
                <w:sz w:val="20"/>
                <w:szCs w:val="20"/>
              </w:rPr>
              <w:t xml:space="preserve">Gilda Rota, University of </w:t>
            </w:r>
            <w:proofErr w:type="spellStart"/>
            <w:r w:rsidR="00BF47F5">
              <w:rPr>
                <w:rFonts w:ascii="Tahoma" w:eastAsia="Times New Roman" w:hAnsi="Tahoma" w:cs="Tahoma"/>
                <w:bCs/>
                <w:sz w:val="20"/>
                <w:szCs w:val="20"/>
              </w:rPr>
              <w:t>Padova</w:t>
            </w:r>
            <w:proofErr w:type="spellEnd"/>
            <w:r w:rsidR="00BF47F5">
              <w:rPr>
                <w:rFonts w:ascii="Tahoma" w:eastAsia="Times New Roman" w:hAnsi="Tahoma" w:cs="Tahoma"/>
                <w:bCs/>
                <w:sz w:val="20"/>
                <w:szCs w:val="20"/>
              </w:rPr>
              <w:t>, Italy</w:t>
            </w:r>
          </w:p>
          <w:p w:rsidR="004955AA" w:rsidRPr="00BC5B75" w:rsidRDefault="004955AA" w:rsidP="00B450DE">
            <w:pPr>
              <w:spacing w:before="100" w:beforeAutospacing="1" w:after="0" w:line="240" w:lineRule="auto"/>
              <w:rPr>
                <w:rFonts w:ascii="Tahoma" w:eastAsia="Times New Roman" w:hAnsi="Tahoma" w:cs="Tahoma"/>
                <w:sz w:val="20"/>
                <w:szCs w:val="20"/>
              </w:rPr>
            </w:pPr>
          </w:p>
        </w:tc>
      </w:tr>
      <w:tr w:rsidR="004260A9" w:rsidRPr="00CD25F0" w:rsidTr="00B450DE">
        <w:trPr>
          <w:trHeight w:val="338"/>
        </w:trPr>
        <w:tc>
          <w:tcPr>
            <w:tcW w:w="887" w:type="pct"/>
            <w:gridSpan w:val="2"/>
            <w:shd w:val="clear" w:color="auto" w:fill="auto"/>
            <w:tcMar>
              <w:top w:w="0" w:type="dxa"/>
              <w:left w:w="108" w:type="dxa"/>
              <w:bottom w:w="0" w:type="dxa"/>
              <w:right w:w="108" w:type="dxa"/>
            </w:tcMar>
            <w:hideMark/>
          </w:tcPr>
          <w:p w:rsidR="004260A9" w:rsidRPr="00BC5B75" w:rsidRDefault="004260A9" w:rsidP="00B450DE">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Cs/>
                <w:sz w:val="20"/>
                <w:szCs w:val="20"/>
              </w:rPr>
              <w:t>11.10</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w:t>
            </w:r>
            <w:r w:rsidR="008C4A91" w:rsidRPr="00BC5B75">
              <w:rPr>
                <w:rFonts w:ascii="Tahoma" w:eastAsia="Times New Roman" w:hAnsi="Tahoma" w:cs="Tahoma"/>
                <w:bCs/>
                <w:sz w:val="20"/>
                <w:szCs w:val="20"/>
              </w:rPr>
              <w:t xml:space="preserve"> </w:t>
            </w:r>
            <w:r w:rsidRPr="00BC5B75">
              <w:rPr>
                <w:rFonts w:ascii="Tahoma" w:eastAsia="Times New Roman" w:hAnsi="Tahoma" w:cs="Tahoma"/>
                <w:bCs/>
                <w:sz w:val="20"/>
                <w:szCs w:val="20"/>
              </w:rPr>
              <w:t>11.30</w:t>
            </w:r>
          </w:p>
        </w:tc>
        <w:tc>
          <w:tcPr>
            <w:tcW w:w="4113" w:type="pct"/>
            <w:gridSpan w:val="2"/>
            <w:shd w:val="clear" w:color="auto" w:fill="auto"/>
            <w:tcMar>
              <w:top w:w="0" w:type="dxa"/>
              <w:left w:w="108" w:type="dxa"/>
              <w:bottom w:w="0" w:type="dxa"/>
              <w:right w:w="108" w:type="dxa"/>
            </w:tcMar>
            <w:hideMark/>
          </w:tcPr>
          <w:p w:rsidR="004260A9" w:rsidRPr="00BC5B75" w:rsidRDefault="004260A9" w:rsidP="00BF47F5">
            <w:pPr>
              <w:spacing w:before="100" w:beforeAutospacing="1" w:after="0" w:line="240" w:lineRule="auto"/>
              <w:rPr>
                <w:rFonts w:ascii="Tahoma" w:eastAsia="Times New Roman" w:hAnsi="Tahoma" w:cs="Tahoma"/>
                <w:sz w:val="20"/>
                <w:szCs w:val="20"/>
              </w:rPr>
            </w:pPr>
            <w:r w:rsidRPr="00BC5B75">
              <w:rPr>
                <w:rFonts w:ascii="Tahoma" w:eastAsia="Times New Roman" w:hAnsi="Tahoma" w:cs="Tahoma"/>
                <w:b/>
                <w:bCs/>
                <w:sz w:val="20"/>
                <w:szCs w:val="20"/>
                <w:u w:val="single"/>
              </w:rPr>
              <w:t>Impact of Information Technology</w:t>
            </w:r>
            <w:r w:rsidR="00E13DFF" w:rsidRPr="00BC5B75">
              <w:rPr>
                <w:rFonts w:ascii="Tahoma" w:eastAsia="Times New Roman" w:hAnsi="Tahoma" w:cs="Tahoma"/>
                <w:bCs/>
                <w:sz w:val="20"/>
                <w:szCs w:val="20"/>
                <w:u w:val="single"/>
              </w:rPr>
              <w:br/>
            </w:r>
            <w:r w:rsidR="00BF47F5">
              <w:rPr>
                <w:rFonts w:ascii="Tahoma" w:eastAsia="Times New Roman" w:hAnsi="Tahoma" w:cs="Tahoma"/>
                <w:bCs/>
                <w:sz w:val="20"/>
                <w:szCs w:val="20"/>
              </w:rPr>
              <w:t xml:space="preserve">Chris Cardew, </w:t>
            </w:r>
            <w:proofErr w:type="spellStart"/>
            <w:r w:rsidR="00BF47F5">
              <w:rPr>
                <w:rFonts w:ascii="Tahoma" w:eastAsia="Times New Roman" w:hAnsi="Tahoma" w:cs="Tahoma"/>
                <w:bCs/>
                <w:sz w:val="20"/>
                <w:szCs w:val="20"/>
              </w:rPr>
              <w:t>Unviersity</w:t>
            </w:r>
            <w:proofErr w:type="spellEnd"/>
            <w:r w:rsidR="00BF47F5">
              <w:rPr>
                <w:rFonts w:ascii="Tahoma" w:eastAsia="Times New Roman" w:hAnsi="Tahoma" w:cs="Tahoma"/>
                <w:bCs/>
                <w:sz w:val="20"/>
                <w:szCs w:val="20"/>
              </w:rPr>
              <w:t xml:space="preserve"> of Swansea, Wales, Great Britain </w:t>
            </w:r>
          </w:p>
        </w:tc>
      </w:tr>
      <w:tr w:rsidR="00CD25F0" w:rsidRPr="00CD25F0" w:rsidTr="00B450DE">
        <w:trPr>
          <w:trHeight w:val="220"/>
        </w:trPr>
        <w:tc>
          <w:tcPr>
            <w:tcW w:w="887" w:type="pct"/>
            <w:gridSpan w:val="2"/>
            <w:shd w:val="clear" w:color="auto" w:fill="auto"/>
            <w:tcMar>
              <w:top w:w="0" w:type="dxa"/>
              <w:left w:w="108" w:type="dxa"/>
              <w:bottom w:w="0" w:type="dxa"/>
              <w:right w:w="108" w:type="dxa"/>
            </w:tcMar>
            <w:hideMark/>
          </w:tcPr>
          <w:p w:rsidR="00CD25F0" w:rsidRPr="00BC5B75" w:rsidRDefault="00CD25F0" w:rsidP="00B450DE">
            <w:pPr>
              <w:spacing w:before="100" w:beforeAutospacing="1" w:after="0" w:line="220" w:lineRule="atLeast"/>
              <w:rPr>
                <w:rFonts w:ascii="Tahoma" w:eastAsia="Times New Roman" w:hAnsi="Tahoma" w:cs="Tahoma"/>
                <w:sz w:val="20"/>
              </w:rPr>
            </w:pPr>
            <w:r w:rsidRPr="00BC5B75">
              <w:rPr>
                <w:rFonts w:ascii="Tahoma" w:eastAsia="Times New Roman" w:hAnsi="Tahoma" w:cs="Tahoma"/>
                <w:bCs/>
                <w:sz w:val="20"/>
              </w:rPr>
              <w:t> </w:t>
            </w:r>
          </w:p>
        </w:tc>
        <w:tc>
          <w:tcPr>
            <w:tcW w:w="4113" w:type="pct"/>
            <w:gridSpan w:val="2"/>
            <w:shd w:val="clear" w:color="auto" w:fill="auto"/>
            <w:tcMar>
              <w:top w:w="0" w:type="dxa"/>
              <w:left w:w="108" w:type="dxa"/>
              <w:bottom w:w="0" w:type="dxa"/>
              <w:right w:w="108" w:type="dxa"/>
            </w:tcMar>
            <w:hideMark/>
          </w:tcPr>
          <w:p w:rsidR="00032CDF" w:rsidRPr="00BC5B75" w:rsidRDefault="00032CDF" w:rsidP="00B450DE">
            <w:pPr>
              <w:spacing w:before="100" w:beforeAutospacing="1" w:after="0" w:line="220" w:lineRule="atLeast"/>
              <w:rPr>
                <w:rFonts w:ascii="Tahoma" w:eastAsia="Times New Roman" w:hAnsi="Tahoma" w:cs="Tahoma"/>
                <w:bCs/>
                <w:sz w:val="20"/>
              </w:rPr>
            </w:pPr>
          </w:p>
          <w:p w:rsidR="004260A9" w:rsidRPr="00BC5B75" w:rsidRDefault="00CD25F0" w:rsidP="00856B7F">
            <w:pPr>
              <w:spacing w:before="100" w:beforeAutospacing="1" w:after="0" w:line="220" w:lineRule="atLeast"/>
              <w:rPr>
                <w:rFonts w:ascii="Tahoma" w:eastAsia="Times New Roman" w:hAnsi="Tahoma" w:cs="Tahoma"/>
                <w:bCs/>
                <w:sz w:val="20"/>
              </w:rPr>
            </w:pPr>
            <w:r w:rsidRPr="00BC5B75">
              <w:rPr>
                <w:rFonts w:ascii="Tahoma" w:eastAsia="Times New Roman" w:hAnsi="Tahoma" w:cs="Tahoma"/>
                <w:bCs/>
                <w:sz w:val="20"/>
              </w:rPr>
              <w:lastRenderedPageBreak/>
              <w:t>11.30</w:t>
            </w:r>
            <w:r w:rsidR="004955AA" w:rsidRPr="00BC5B75">
              <w:rPr>
                <w:rFonts w:ascii="Tahoma" w:eastAsia="Times New Roman" w:hAnsi="Tahoma" w:cs="Tahoma"/>
                <w:bCs/>
                <w:sz w:val="20"/>
              </w:rPr>
              <w:t xml:space="preserve"> </w:t>
            </w:r>
            <w:r w:rsidRPr="00BC5B75">
              <w:rPr>
                <w:rFonts w:ascii="Tahoma" w:eastAsia="Times New Roman" w:hAnsi="Tahoma" w:cs="Tahoma"/>
                <w:bCs/>
                <w:sz w:val="20"/>
              </w:rPr>
              <w:t>-</w:t>
            </w:r>
            <w:r w:rsidR="004955AA" w:rsidRPr="00BC5B75">
              <w:rPr>
                <w:rFonts w:ascii="Tahoma" w:eastAsia="Times New Roman" w:hAnsi="Tahoma" w:cs="Tahoma"/>
                <w:bCs/>
                <w:sz w:val="20"/>
              </w:rPr>
              <w:t xml:space="preserve"> </w:t>
            </w:r>
            <w:r w:rsidRPr="00BC5B75">
              <w:rPr>
                <w:rFonts w:ascii="Tahoma" w:eastAsia="Times New Roman" w:hAnsi="Tahoma" w:cs="Tahoma"/>
                <w:bCs/>
                <w:sz w:val="20"/>
              </w:rPr>
              <w:t xml:space="preserve">11.45 </w:t>
            </w:r>
            <w:r w:rsidR="00856B7F">
              <w:rPr>
                <w:rFonts w:ascii="Tahoma" w:eastAsia="Times New Roman" w:hAnsi="Tahoma" w:cs="Tahoma"/>
                <w:bCs/>
                <w:sz w:val="20"/>
              </w:rPr>
              <w:t>Coffee break</w:t>
            </w:r>
            <w:r w:rsidRPr="00BC5B75">
              <w:rPr>
                <w:rFonts w:ascii="Tahoma" w:eastAsia="Times New Roman" w:hAnsi="Tahoma" w:cs="Tahoma"/>
                <w:bCs/>
                <w:sz w:val="20"/>
              </w:rPr>
              <w:t xml:space="preserve"> </w:t>
            </w:r>
            <w:r w:rsidR="00FB3981" w:rsidRPr="00BC5B75">
              <w:rPr>
                <w:rFonts w:ascii="Tahoma" w:eastAsia="Times New Roman" w:hAnsi="Tahoma" w:cs="Tahoma"/>
                <w:bCs/>
                <w:sz w:val="20"/>
              </w:rPr>
              <w:br/>
            </w:r>
          </w:p>
        </w:tc>
      </w:tr>
      <w:tr w:rsidR="00CD25F0" w:rsidRPr="00CD25F0" w:rsidTr="00B450DE">
        <w:trPr>
          <w:trHeight w:val="460"/>
        </w:trPr>
        <w:tc>
          <w:tcPr>
            <w:tcW w:w="5000" w:type="pct"/>
            <w:gridSpan w:val="4"/>
            <w:shd w:val="clear" w:color="auto" w:fill="auto"/>
            <w:tcMar>
              <w:top w:w="0" w:type="dxa"/>
              <w:left w:w="108" w:type="dxa"/>
              <w:bottom w:w="0" w:type="dxa"/>
              <w:right w:w="108" w:type="dxa"/>
            </w:tcMar>
            <w:hideMark/>
          </w:tcPr>
          <w:p w:rsidR="00CD25F0" w:rsidRPr="00BC5B75" w:rsidRDefault="00856B7F" w:rsidP="00856B7F">
            <w:pPr>
              <w:spacing w:before="100" w:beforeAutospacing="1" w:after="0" w:line="240" w:lineRule="auto"/>
              <w:rPr>
                <w:rFonts w:ascii="Tahoma" w:eastAsia="Times New Roman" w:hAnsi="Tahoma" w:cs="Tahoma"/>
                <w:b/>
                <w:sz w:val="20"/>
              </w:rPr>
            </w:pPr>
            <w:r w:rsidRPr="00856B7F">
              <w:rPr>
                <w:rFonts w:ascii="Tahoma" w:eastAsia="Times New Roman" w:hAnsi="Tahoma" w:cs="Tahoma"/>
                <w:b/>
                <w:bCs/>
                <w:sz w:val="20"/>
              </w:rPr>
              <w:lastRenderedPageBreak/>
              <w:t xml:space="preserve">PLENARY SESSION </w:t>
            </w:r>
            <w:r w:rsidR="00BC5B75" w:rsidRPr="00BC5B75">
              <w:rPr>
                <w:rFonts w:ascii="Tahoma" w:eastAsia="Times New Roman" w:hAnsi="Tahoma" w:cs="Tahoma"/>
                <w:b/>
                <w:bCs/>
                <w:sz w:val="20"/>
              </w:rPr>
              <w:t xml:space="preserve"> -</w:t>
            </w:r>
            <w:r>
              <w:rPr>
                <w:rFonts w:ascii="Tahoma" w:eastAsia="Times New Roman" w:hAnsi="Tahoma" w:cs="Tahoma"/>
                <w:b/>
                <w:bCs/>
                <w:sz w:val="20"/>
              </w:rPr>
              <w:t xml:space="preserve"> CHALLENGES AND PERSPECTIVES OF CAREER GUIDANCE AND COUNSELLING IN HIGHER EDUCATION IN SERBIA</w:t>
            </w:r>
            <w:r w:rsidR="00BA2276" w:rsidRPr="00BC5B75">
              <w:rPr>
                <w:rFonts w:ascii="Tahoma" w:eastAsia="Times New Roman" w:hAnsi="Tahoma" w:cs="Tahoma"/>
                <w:b/>
                <w:bCs/>
                <w:sz w:val="20"/>
              </w:rPr>
              <w:t xml:space="preserve"> </w:t>
            </w:r>
          </w:p>
        </w:tc>
      </w:tr>
      <w:tr w:rsidR="00BA2276" w:rsidRPr="00CD25F0" w:rsidTr="00B450DE">
        <w:trPr>
          <w:trHeight w:val="3422"/>
        </w:trPr>
        <w:tc>
          <w:tcPr>
            <w:tcW w:w="657" w:type="pct"/>
            <w:shd w:val="clear" w:color="auto" w:fill="auto"/>
            <w:tcMar>
              <w:top w:w="0" w:type="dxa"/>
              <w:left w:w="108" w:type="dxa"/>
              <w:bottom w:w="0" w:type="dxa"/>
              <w:right w:w="108" w:type="dxa"/>
            </w:tcMar>
            <w:hideMark/>
          </w:tcPr>
          <w:p w:rsidR="00BA2276" w:rsidRPr="00BC5B75" w:rsidRDefault="008C4A91" w:rsidP="00B450DE">
            <w:pPr>
              <w:spacing w:before="100" w:beforeAutospacing="1" w:after="0" w:line="240" w:lineRule="auto"/>
              <w:rPr>
                <w:rFonts w:ascii="Tahoma" w:eastAsia="Times New Roman" w:hAnsi="Tahoma" w:cs="Tahoma"/>
                <w:bCs/>
                <w:sz w:val="20"/>
              </w:rPr>
            </w:pPr>
            <w:r w:rsidRPr="00BC5B75">
              <w:rPr>
                <w:rFonts w:ascii="Tahoma" w:eastAsia="Times New Roman" w:hAnsi="Tahoma" w:cs="Tahoma"/>
                <w:bCs/>
                <w:sz w:val="20"/>
              </w:rPr>
              <w:t>11.45 -</w:t>
            </w:r>
            <w:r w:rsidR="00CD25F0" w:rsidRPr="00BC5B75">
              <w:rPr>
                <w:rFonts w:ascii="Tahoma" w:eastAsia="Times New Roman" w:hAnsi="Tahoma" w:cs="Tahoma"/>
                <w:bCs/>
                <w:sz w:val="20"/>
              </w:rPr>
              <w:t xml:space="preserve"> 12.00</w:t>
            </w:r>
          </w:p>
          <w:p w:rsidR="00CD25F0" w:rsidRPr="00BC5B75" w:rsidRDefault="00E63826" w:rsidP="00B450DE">
            <w:pPr>
              <w:spacing w:before="100" w:beforeAutospacing="1" w:after="0" w:line="240" w:lineRule="auto"/>
              <w:rPr>
                <w:rFonts w:ascii="Tahoma" w:eastAsia="Times New Roman" w:hAnsi="Tahoma" w:cs="Tahoma"/>
                <w:sz w:val="20"/>
              </w:rPr>
            </w:pPr>
            <w:r>
              <w:rPr>
                <w:rFonts w:ascii="Tahoma" w:eastAsia="Times New Roman" w:hAnsi="Tahoma" w:cs="Tahoma"/>
                <w:bCs/>
                <w:sz w:val="20"/>
              </w:rPr>
              <w:br/>
            </w:r>
            <w:r w:rsidR="00CD25F0" w:rsidRPr="00BC5B75">
              <w:rPr>
                <w:rFonts w:ascii="Tahoma" w:eastAsia="Times New Roman" w:hAnsi="Tahoma" w:cs="Tahoma"/>
                <w:bCs/>
                <w:sz w:val="20"/>
              </w:rPr>
              <w:t>12.00</w:t>
            </w:r>
            <w:r>
              <w:rPr>
                <w:rFonts w:ascii="Tahoma" w:eastAsia="Times New Roman" w:hAnsi="Tahoma" w:cs="Tahoma"/>
                <w:bCs/>
                <w:sz w:val="20"/>
              </w:rPr>
              <w:t xml:space="preserve"> </w:t>
            </w:r>
            <w:r w:rsidR="00CD25F0" w:rsidRPr="00BC5B75">
              <w:rPr>
                <w:rFonts w:ascii="Tahoma" w:eastAsia="Times New Roman" w:hAnsi="Tahoma" w:cs="Tahoma"/>
                <w:bCs/>
                <w:sz w:val="20"/>
              </w:rPr>
              <w:t>- 12.15</w:t>
            </w:r>
          </w:p>
          <w:p w:rsidR="00CD25F0" w:rsidRPr="00BC5B75" w:rsidRDefault="00032CDF" w:rsidP="00B450DE">
            <w:pPr>
              <w:spacing w:before="100" w:beforeAutospacing="1" w:after="0" w:line="240" w:lineRule="auto"/>
              <w:rPr>
                <w:rFonts w:ascii="Tahoma" w:eastAsia="Times New Roman" w:hAnsi="Tahoma" w:cs="Tahoma"/>
                <w:sz w:val="20"/>
                <w:szCs w:val="2"/>
              </w:rPr>
            </w:pPr>
            <w:r w:rsidRPr="00BC5B75">
              <w:rPr>
                <w:rFonts w:ascii="Tahoma" w:eastAsia="Times New Roman" w:hAnsi="Tahoma" w:cs="Tahoma"/>
                <w:bCs/>
                <w:sz w:val="20"/>
              </w:rPr>
              <w:br/>
            </w:r>
            <w:r w:rsidR="00E63826">
              <w:rPr>
                <w:rFonts w:ascii="Tahoma" w:eastAsia="Times New Roman" w:hAnsi="Tahoma" w:cs="Tahoma"/>
                <w:bCs/>
                <w:sz w:val="20"/>
              </w:rPr>
              <w:br/>
            </w:r>
            <w:r w:rsidR="00CD25F0" w:rsidRPr="00BC5B75">
              <w:rPr>
                <w:rFonts w:ascii="Tahoma" w:eastAsia="Times New Roman" w:hAnsi="Tahoma" w:cs="Tahoma"/>
                <w:bCs/>
                <w:sz w:val="20"/>
              </w:rPr>
              <w:t>12.15</w:t>
            </w:r>
            <w:r w:rsidR="008C4A91" w:rsidRPr="00BC5B75">
              <w:rPr>
                <w:rFonts w:ascii="Tahoma" w:eastAsia="Times New Roman" w:hAnsi="Tahoma" w:cs="Tahoma"/>
                <w:bCs/>
                <w:sz w:val="20"/>
              </w:rPr>
              <w:t xml:space="preserve"> </w:t>
            </w:r>
            <w:r w:rsidR="00CD25F0" w:rsidRPr="00BC5B75">
              <w:rPr>
                <w:rFonts w:ascii="Tahoma" w:eastAsia="Times New Roman" w:hAnsi="Tahoma" w:cs="Tahoma"/>
                <w:bCs/>
                <w:sz w:val="20"/>
              </w:rPr>
              <w:t>-</w:t>
            </w:r>
            <w:r w:rsidR="008C4A91" w:rsidRPr="00BC5B75">
              <w:rPr>
                <w:rFonts w:ascii="Tahoma" w:eastAsia="Times New Roman" w:hAnsi="Tahoma" w:cs="Tahoma"/>
                <w:bCs/>
                <w:sz w:val="20"/>
              </w:rPr>
              <w:t xml:space="preserve"> </w:t>
            </w:r>
            <w:r w:rsidR="00CD25F0" w:rsidRPr="00BC5B75">
              <w:rPr>
                <w:rFonts w:ascii="Tahoma" w:eastAsia="Times New Roman" w:hAnsi="Tahoma" w:cs="Tahoma"/>
                <w:bCs/>
                <w:sz w:val="20"/>
              </w:rPr>
              <w:t>12.30</w:t>
            </w:r>
          </w:p>
          <w:p w:rsidR="00CD25F0" w:rsidRPr="00BC5B75" w:rsidRDefault="00CD25F0" w:rsidP="00E63826">
            <w:pPr>
              <w:spacing w:before="100" w:beforeAutospacing="1" w:after="0" w:line="240" w:lineRule="auto"/>
              <w:rPr>
                <w:rFonts w:ascii="Tahoma" w:eastAsia="Times New Roman" w:hAnsi="Tahoma" w:cs="Tahoma"/>
                <w:sz w:val="20"/>
              </w:rPr>
            </w:pPr>
            <w:r w:rsidRPr="00BC5B75">
              <w:rPr>
                <w:rFonts w:ascii="Tahoma" w:eastAsia="Times New Roman" w:hAnsi="Tahoma" w:cs="Tahoma"/>
                <w:bCs/>
                <w:sz w:val="20"/>
              </w:rPr>
              <w:t>12.30 -</w:t>
            </w:r>
            <w:r w:rsidR="00E63826">
              <w:rPr>
                <w:rFonts w:ascii="Tahoma" w:eastAsia="Times New Roman" w:hAnsi="Tahoma" w:cs="Tahoma"/>
                <w:bCs/>
                <w:sz w:val="20"/>
              </w:rPr>
              <w:t xml:space="preserve"> </w:t>
            </w:r>
            <w:r w:rsidRPr="00BC5B75">
              <w:rPr>
                <w:rFonts w:ascii="Tahoma" w:eastAsia="Times New Roman" w:hAnsi="Tahoma" w:cs="Tahoma"/>
                <w:bCs/>
                <w:sz w:val="20"/>
              </w:rPr>
              <w:t>12.45</w:t>
            </w:r>
            <w:r w:rsidR="00032CDF" w:rsidRPr="00BC5B75">
              <w:rPr>
                <w:rFonts w:ascii="Tahoma" w:eastAsia="Times New Roman" w:hAnsi="Tahoma" w:cs="Tahoma"/>
                <w:bCs/>
                <w:sz w:val="20"/>
              </w:rPr>
              <w:br/>
            </w:r>
            <w:r w:rsidR="00032CDF" w:rsidRPr="00BC5B75">
              <w:rPr>
                <w:rFonts w:ascii="Tahoma" w:eastAsia="Times New Roman" w:hAnsi="Tahoma" w:cs="Tahoma"/>
                <w:bCs/>
                <w:sz w:val="20"/>
              </w:rPr>
              <w:br/>
            </w:r>
            <w:r w:rsidR="00E63826">
              <w:rPr>
                <w:rFonts w:ascii="Tahoma" w:eastAsia="Times New Roman" w:hAnsi="Tahoma" w:cs="Tahoma"/>
                <w:bCs/>
                <w:sz w:val="20"/>
              </w:rPr>
              <w:br/>
            </w:r>
            <w:r w:rsidRPr="00BC5B75">
              <w:rPr>
                <w:rFonts w:ascii="Tahoma" w:eastAsia="Times New Roman" w:hAnsi="Tahoma" w:cs="Tahoma"/>
                <w:bCs/>
                <w:sz w:val="20"/>
              </w:rPr>
              <w:t>12.45</w:t>
            </w:r>
            <w:r w:rsidR="00E63826">
              <w:rPr>
                <w:rFonts w:ascii="Tahoma" w:eastAsia="Times New Roman" w:hAnsi="Tahoma" w:cs="Tahoma"/>
                <w:bCs/>
                <w:sz w:val="20"/>
              </w:rPr>
              <w:t xml:space="preserve"> </w:t>
            </w:r>
            <w:r w:rsidRPr="00BC5B75">
              <w:rPr>
                <w:rFonts w:ascii="Tahoma" w:eastAsia="Times New Roman" w:hAnsi="Tahoma" w:cs="Tahoma"/>
                <w:bCs/>
                <w:sz w:val="20"/>
              </w:rPr>
              <w:t>-</w:t>
            </w:r>
            <w:r w:rsidR="00E63826">
              <w:rPr>
                <w:rFonts w:ascii="Tahoma" w:eastAsia="Times New Roman" w:hAnsi="Tahoma" w:cs="Tahoma"/>
                <w:bCs/>
                <w:sz w:val="20"/>
              </w:rPr>
              <w:t xml:space="preserve"> </w:t>
            </w:r>
            <w:r w:rsidRPr="00BC5B75">
              <w:rPr>
                <w:rFonts w:ascii="Tahoma" w:eastAsia="Times New Roman" w:hAnsi="Tahoma" w:cs="Tahoma"/>
                <w:bCs/>
                <w:sz w:val="20"/>
              </w:rPr>
              <w:t xml:space="preserve">13.00 </w:t>
            </w:r>
          </w:p>
        </w:tc>
        <w:tc>
          <w:tcPr>
            <w:tcW w:w="4343" w:type="pct"/>
            <w:gridSpan w:val="3"/>
            <w:shd w:val="clear" w:color="auto" w:fill="auto"/>
            <w:tcMar>
              <w:top w:w="0" w:type="dxa"/>
              <w:left w:w="108" w:type="dxa"/>
              <w:bottom w:w="0" w:type="dxa"/>
              <w:right w:w="108" w:type="dxa"/>
            </w:tcMar>
            <w:hideMark/>
          </w:tcPr>
          <w:p w:rsidR="00856B7F" w:rsidRPr="00856B7F" w:rsidRDefault="00856B7F" w:rsidP="00E63826">
            <w:pPr>
              <w:spacing w:before="100" w:beforeAutospacing="1" w:after="0" w:line="240" w:lineRule="auto"/>
              <w:rPr>
                <w:rFonts w:ascii="Tahoma" w:eastAsia="Times New Roman" w:hAnsi="Tahoma" w:cs="Tahoma"/>
                <w:bCs/>
                <w:sz w:val="20"/>
              </w:rPr>
            </w:pPr>
            <w:r w:rsidRPr="00856B7F">
              <w:rPr>
                <w:rFonts w:ascii="Tahoma" w:eastAsia="Times New Roman" w:hAnsi="Tahoma" w:cs="Tahoma"/>
                <w:b/>
                <w:bCs/>
                <w:sz w:val="20"/>
              </w:rPr>
              <w:t xml:space="preserve">Implementation of the Strategy of career guidance and counseling of the Republic of Serbia and perspectives of development of career guidance and counseling for young people, </w:t>
            </w:r>
            <w:r w:rsidRPr="00856B7F">
              <w:rPr>
                <w:rFonts w:ascii="Tahoma" w:eastAsia="Times New Roman" w:hAnsi="Tahoma" w:cs="Tahoma"/>
                <w:bCs/>
                <w:sz w:val="20"/>
              </w:rPr>
              <w:t xml:space="preserve">Snezana </w:t>
            </w:r>
            <w:proofErr w:type="spellStart"/>
            <w:r w:rsidRPr="00856B7F">
              <w:rPr>
                <w:rFonts w:ascii="Tahoma" w:eastAsia="Times New Roman" w:hAnsi="Tahoma" w:cs="Tahoma"/>
                <w:bCs/>
                <w:sz w:val="20"/>
              </w:rPr>
              <w:t>Klašnja</w:t>
            </w:r>
            <w:proofErr w:type="spellEnd"/>
            <w:r w:rsidRPr="00856B7F">
              <w:rPr>
                <w:rFonts w:ascii="Tahoma" w:eastAsia="Times New Roman" w:hAnsi="Tahoma" w:cs="Tahoma"/>
                <w:bCs/>
                <w:sz w:val="20"/>
              </w:rPr>
              <w:t>, Assistant Minister, Ministry of Youth and Sport</w:t>
            </w:r>
          </w:p>
          <w:p w:rsidR="00856B7F" w:rsidRPr="00856B7F" w:rsidRDefault="00856B7F" w:rsidP="00856B7F">
            <w:pPr>
              <w:spacing w:before="100" w:beforeAutospacing="1" w:after="0" w:line="240" w:lineRule="auto"/>
              <w:rPr>
                <w:rFonts w:ascii="Tahoma" w:eastAsia="Times New Roman" w:hAnsi="Tahoma" w:cs="Tahoma"/>
                <w:b/>
                <w:bCs/>
                <w:sz w:val="20"/>
              </w:rPr>
            </w:pPr>
            <w:r w:rsidRPr="00856B7F">
              <w:rPr>
                <w:rFonts w:ascii="Tahoma" w:eastAsia="Times New Roman" w:hAnsi="Tahoma" w:cs="Tahoma"/>
                <w:b/>
                <w:bCs/>
                <w:sz w:val="20"/>
              </w:rPr>
              <w:t xml:space="preserve">Priority areas of work for career centers and universities from the perspective of the Action Plan for the implementation of the Strategy for the Development of Education in Serbia until 2020, </w:t>
            </w:r>
            <w:r w:rsidRPr="00856B7F">
              <w:rPr>
                <w:rFonts w:ascii="Tahoma" w:eastAsia="Times New Roman" w:hAnsi="Tahoma" w:cs="Tahoma"/>
                <w:bCs/>
                <w:sz w:val="20"/>
              </w:rPr>
              <w:t xml:space="preserve">Dr. </w:t>
            </w:r>
            <w:proofErr w:type="spellStart"/>
            <w:r w:rsidRPr="00856B7F">
              <w:rPr>
                <w:rFonts w:ascii="Tahoma" w:eastAsia="Times New Roman" w:hAnsi="Tahoma" w:cs="Tahoma"/>
                <w:bCs/>
                <w:sz w:val="20"/>
              </w:rPr>
              <w:t>Milovan</w:t>
            </w:r>
            <w:proofErr w:type="spellEnd"/>
            <w:r w:rsidRPr="00856B7F">
              <w:rPr>
                <w:rFonts w:ascii="Tahoma" w:eastAsia="Times New Roman" w:hAnsi="Tahoma" w:cs="Tahoma"/>
                <w:bCs/>
                <w:sz w:val="20"/>
              </w:rPr>
              <w:t xml:space="preserve"> </w:t>
            </w:r>
            <w:proofErr w:type="spellStart"/>
            <w:r w:rsidRPr="00856B7F">
              <w:rPr>
                <w:rFonts w:ascii="Tahoma" w:eastAsia="Times New Roman" w:hAnsi="Tahoma" w:cs="Tahoma"/>
                <w:bCs/>
                <w:sz w:val="20"/>
              </w:rPr>
              <w:t>Šuvakov</w:t>
            </w:r>
            <w:proofErr w:type="spellEnd"/>
            <w:r w:rsidRPr="00856B7F">
              <w:rPr>
                <w:rFonts w:ascii="Tahoma" w:eastAsia="Times New Roman" w:hAnsi="Tahoma" w:cs="Tahoma"/>
                <w:bCs/>
                <w:sz w:val="20"/>
              </w:rPr>
              <w:t xml:space="preserve">, Deputy Minister of Development and Higher Education, Ministry of Education, Science and Technological Development / </w:t>
            </w:r>
            <w:proofErr w:type="spellStart"/>
            <w:r w:rsidRPr="00856B7F">
              <w:rPr>
                <w:rFonts w:ascii="Tahoma" w:eastAsia="Times New Roman" w:hAnsi="Tahoma" w:cs="Tahoma"/>
                <w:bCs/>
                <w:sz w:val="20"/>
              </w:rPr>
              <w:t>tbc</w:t>
            </w:r>
            <w:proofErr w:type="spellEnd"/>
          </w:p>
          <w:p w:rsidR="00856B7F" w:rsidRPr="00856B7F" w:rsidRDefault="00856B7F" w:rsidP="00856B7F">
            <w:pPr>
              <w:spacing w:before="100" w:beforeAutospacing="1" w:after="0" w:line="240" w:lineRule="auto"/>
              <w:rPr>
                <w:rFonts w:ascii="Tahoma" w:eastAsia="Times New Roman" w:hAnsi="Tahoma" w:cs="Tahoma"/>
                <w:bCs/>
                <w:sz w:val="20"/>
              </w:rPr>
            </w:pPr>
            <w:r w:rsidRPr="00856B7F">
              <w:rPr>
                <w:rFonts w:ascii="Tahoma" w:eastAsia="Times New Roman" w:hAnsi="Tahoma" w:cs="Tahoma"/>
                <w:b/>
                <w:bCs/>
                <w:sz w:val="20"/>
              </w:rPr>
              <w:t xml:space="preserve">Partnerships in Serbia and EU support as instruments of career guidance at universities, </w:t>
            </w:r>
            <w:r w:rsidRPr="00856B7F">
              <w:rPr>
                <w:rFonts w:ascii="Tahoma" w:eastAsia="Times New Roman" w:hAnsi="Tahoma" w:cs="Tahoma"/>
                <w:bCs/>
                <w:sz w:val="20"/>
              </w:rPr>
              <w:t xml:space="preserve">Marko </w:t>
            </w:r>
            <w:proofErr w:type="spellStart"/>
            <w:r w:rsidRPr="00856B7F">
              <w:rPr>
                <w:rFonts w:ascii="Tahoma" w:eastAsia="Times New Roman" w:hAnsi="Tahoma" w:cs="Tahoma"/>
                <w:bCs/>
                <w:sz w:val="20"/>
              </w:rPr>
              <w:t>Banković</w:t>
            </w:r>
            <w:proofErr w:type="spellEnd"/>
            <w:r w:rsidRPr="00856B7F">
              <w:rPr>
                <w:rFonts w:ascii="Tahoma" w:eastAsia="Times New Roman" w:hAnsi="Tahoma" w:cs="Tahoma"/>
                <w:bCs/>
                <w:sz w:val="20"/>
              </w:rPr>
              <w:t xml:space="preserve">, </w:t>
            </w:r>
            <w:proofErr w:type="spellStart"/>
            <w:r w:rsidRPr="00856B7F">
              <w:rPr>
                <w:rFonts w:ascii="Tahoma" w:eastAsia="Times New Roman" w:hAnsi="Tahoma" w:cs="Tahoma"/>
                <w:bCs/>
                <w:sz w:val="20"/>
              </w:rPr>
              <w:t>Eurogajdens</w:t>
            </w:r>
            <w:proofErr w:type="spellEnd"/>
            <w:r w:rsidRPr="00856B7F">
              <w:rPr>
                <w:rFonts w:ascii="Tahoma" w:eastAsia="Times New Roman" w:hAnsi="Tahoma" w:cs="Tahoma"/>
                <w:bCs/>
                <w:sz w:val="20"/>
              </w:rPr>
              <w:t xml:space="preserve"> Serbia, / </w:t>
            </w:r>
            <w:proofErr w:type="spellStart"/>
            <w:r w:rsidRPr="00856B7F">
              <w:rPr>
                <w:rFonts w:ascii="Tahoma" w:eastAsia="Times New Roman" w:hAnsi="Tahoma" w:cs="Tahoma"/>
                <w:bCs/>
                <w:sz w:val="20"/>
              </w:rPr>
              <w:t>tbc</w:t>
            </w:r>
            <w:proofErr w:type="spellEnd"/>
          </w:p>
          <w:p w:rsidR="00856B7F" w:rsidRPr="00856B7F" w:rsidRDefault="00856B7F" w:rsidP="00856B7F">
            <w:pPr>
              <w:spacing w:before="100" w:beforeAutospacing="1" w:after="0" w:line="240" w:lineRule="auto"/>
              <w:jc w:val="both"/>
              <w:rPr>
                <w:rFonts w:ascii="Tahoma" w:eastAsia="Times New Roman" w:hAnsi="Tahoma" w:cs="Tahoma"/>
                <w:b/>
                <w:bCs/>
                <w:sz w:val="20"/>
              </w:rPr>
            </w:pPr>
            <w:r w:rsidRPr="00856B7F">
              <w:rPr>
                <w:rFonts w:ascii="Tahoma" w:eastAsia="Times New Roman" w:hAnsi="Tahoma" w:cs="Tahoma"/>
                <w:b/>
                <w:bCs/>
                <w:sz w:val="20"/>
              </w:rPr>
              <w:t xml:space="preserve">Program and methodology of career guidance in universities - overview and perspective of standardization, </w:t>
            </w:r>
            <w:r w:rsidRPr="00856B7F">
              <w:rPr>
                <w:rFonts w:ascii="Tahoma" w:eastAsia="Times New Roman" w:hAnsi="Tahoma" w:cs="Tahoma"/>
                <w:bCs/>
                <w:sz w:val="20"/>
              </w:rPr>
              <w:t>Jelena Manic, coordinator of the Center for career guidance and counseling Belgrade Open School</w:t>
            </w:r>
          </w:p>
          <w:p w:rsidR="00856B7F" w:rsidRPr="00856B7F" w:rsidRDefault="00856B7F" w:rsidP="00856B7F">
            <w:pPr>
              <w:spacing w:before="100" w:beforeAutospacing="1" w:after="0" w:line="240" w:lineRule="auto"/>
              <w:rPr>
                <w:rFonts w:ascii="Tahoma" w:eastAsia="Times New Roman" w:hAnsi="Tahoma" w:cs="Tahoma"/>
                <w:b/>
                <w:bCs/>
                <w:sz w:val="20"/>
              </w:rPr>
            </w:pPr>
            <w:r w:rsidRPr="00856B7F">
              <w:rPr>
                <w:rFonts w:ascii="Tahoma" w:eastAsia="Times New Roman" w:hAnsi="Tahoma" w:cs="Tahoma"/>
                <w:b/>
                <w:bCs/>
                <w:sz w:val="20"/>
              </w:rPr>
              <w:t xml:space="preserve">European recommendations, </w:t>
            </w:r>
            <w:r w:rsidRPr="00856B7F">
              <w:rPr>
                <w:rFonts w:ascii="Tahoma" w:eastAsia="Times New Roman" w:hAnsi="Tahoma" w:cs="Tahoma"/>
                <w:bCs/>
                <w:sz w:val="20"/>
              </w:rPr>
              <w:t xml:space="preserve">Gilda Rota, University of Padua / </w:t>
            </w:r>
            <w:proofErr w:type="spellStart"/>
            <w:r w:rsidRPr="00856B7F">
              <w:rPr>
                <w:rFonts w:ascii="Tahoma" w:eastAsia="Times New Roman" w:hAnsi="Tahoma" w:cs="Tahoma"/>
                <w:bCs/>
                <w:sz w:val="20"/>
              </w:rPr>
              <w:t>tbc</w:t>
            </w:r>
            <w:proofErr w:type="spellEnd"/>
          </w:p>
          <w:p w:rsidR="00CD25F0" w:rsidRPr="00BC5B75" w:rsidRDefault="00CD25F0" w:rsidP="00E63826">
            <w:pPr>
              <w:spacing w:before="100" w:beforeAutospacing="1" w:after="0" w:line="240" w:lineRule="auto"/>
              <w:rPr>
                <w:rFonts w:ascii="Tahoma" w:eastAsia="Times New Roman" w:hAnsi="Tahoma" w:cs="Tahoma"/>
                <w:sz w:val="20"/>
              </w:rPr>
            </w:pPr>
          </w:p>
        </w:tc>
      </w:tr>
      <w:tr w:rsidR="00AE00DF" w:rsidRPr="00CD25F0" w:rsidTr="00B450DE">
        <w:tc>
          <w:tcPr>
            <w:tcW w:w="966" w:type="pct"/>
            <w:gridSpan w:val="3"/>
            <w:shd w:val="clear" w:color="auto" w:fill="auto"/>
            <w:tcMar>
              <w:top w:w="0" w:type="dxa"/>
              <w:left w:w="108" w:type="dxa"/>
              <w:bottom w:w="0" w:type="dxa"/>
              <w:right w:w="108" w:type="dxa"/>
            </w:tcMar>
            <w:hideMark/>
          </w:tcPr>
          <w:p w:rsidR="00CD25F0" w:rsidRPr="00BC5B75" w:rsidRDefault="00CD25F0" w:rsidP="00B450DE">
            <w:pPr>
              <w:spacing w:before="100" w:beforeAutospacing="1" w:after="0" w:line="240" w:lineRule="auto"/>
              <w:jc w:val="both"/>
              <w:rPr>
                <w:rFonts w:ascii="Tahoma" w:eastAsia="Times New Roman" w:hAnsi="Tahoma" w:cs="Tahoma"/>
                <w:sz w:val="20"/>
              </w:rPr>
            </w:pPr>
            <w:r w:rsidRPr="00BC5B75">
              <w:rPr>
                <w:rFonts w:ascii="Tahoma" w:eastAsia="Times New Roman" w:hAnsi="Tahoma" w:cs="Tahoma"/>
                <w:bCs/>
                <w:sz w:val="20"/>
              </w:rPr>
              <w:t> </w:t>
            </w:r>
          </w:p>
        </w:tc>
        <w:tc>
          <w:tcPr>
            <w:tcW w:w="4034" w:type="pct"/>
            <w:shd w:val="clear" w:color="auto" w:fill="auto"/>
            <w:tcMar>
              <w:top w:w="0" w:type="dxa"/>
              <w:left w:w="108" w:type="dxa"/>
              <w:bottom w:w="0" w:type="dxa"/>
              <w:right w:w="108" w:type="dxa"/>
            </w:tcMar>
            <w:hideMark/>
          </w:tcPr>
          <w:p w:rsidR="00FB3981" w:rsidRPr="00BC5B75" w:rsidRDefault="00CD25F0" w:rsidP="00856B7F">
            <w:pPr>
              <w:spacing w:before="100" w:beforeAutospacing="1" w:after="0" w:line="240" w:lineRule="auto"/>
              <w:rPr>
                <w:rFonts w:ascii="Tahoma" w:eastAsia="Times New Roman" w:hAnsi="Tahoma" w:cs="Tahoma"/>
                <w:bCs/>
                <w:sz w:val="20"/>
              </w:rPr>
            </w:pPr>
            <w:r w:rsidRPr="00BC5B75">
              <w:rPr>
                <w:rFonts w:ascii="Tahoma" w:eastAsia="Times New Roman" w:hAnsi="Tahoma" w:cs="Tahoma"/>
                <w:bCs/>
                <w:sz w:val="20"/>
              </w:rPr>
              <w:t xml:space="preserve">13.15-14.00 </w:t>
            </w:r>
            <w:r w:rsidR="00856B7F">
              <w:rPr>
                <w:rFonts w:ascii="Tahoma" w:eastAsia="Times New Roman" w:hAnsi="Tahoma" w:cs="Tahoma"/>
                <w:bCs/>
                <w:sz w:val="20"/>
              </w:rPr>
              <w:t>lunch</w:t>
            </w:r>
            <w:r w:rsidR="00FB3981" w:rsidRPr="00BC5B75">
              <w:rPr>
                <w:rFonts w:ascii="Tahoma" w:eastAsia="Times New Roman" w:hAnsi="Tahoma" w:cs="Tahoma"/>
                <w:bCs/>
                <w:sz w:val="20"/>
              </w:rPr>
              <w:br/>
            </w:r>
          </w:p>
        </w:tc>
      </w:tr>
      <w:tr w:rsidR="00CD25F0" w:rsidRPr="00CD25F0" w:rsidTr="00B450DE">
        <w:trPr>
          <w:trHeight w:val="416"/>
        </w:trPr>
        <w:tc>
          <w:tcPr>
            <w:tcW w:w="5000" w:type="pct"/>
            <w:gridSpan w:val="4"/>
            <w:shd w:val="clear" w:color="auto" w:fill="auto"/>
            <w:tcMar>
              <w:top w:w="0" w:type="dxa"/>
              <w:left w:w="108" w:type="dxa"/>
              <w:bottom w:w="0" w:type="dxa"/>
              <w:right w:w="108" w:type="dxa"/>
            </w:tcMar>
            <w:hideMark/>
          </w:tcPr>
          <w:p w:rsidR="00CD25F0" w:rsidRPr="00BC5B75" w:rsidRDefault="00856B7F" w:rsidP="00856B7F">
            <w:pPr>
              <w:spacing w:before="100" w:beforeAutospacing="1" w:after="0" w:line="240" w:lineRule="auto"/>
              <w:rPr>
                <w:rFonts w:ascii="Tahoma" w:eastAsia="Times New Roman" w:hAnsi="Tahoma" w:cs="Tahoma"/>
                <w:b/>
                <w:sz w:val="20"/>
              </w:rPr>
            </w:pPr>
            <w:r>
              <w:rPr>
                <w:rFonts w:ascii="Tahoma" w:eastAsia="Times New Roman" w:hAnsi="Tahoma" w:cs="Tahoma"/>
                <w:b/>
                <w:bCs/>
                <w:sz w:val="20"/>
              </w:rPr>
              <w:t xml:space="preserve">CHALLENGES, PRIORITITES AND PERSPECTIVES OF CAREER GUIDANCE AND COUNSELLING IN HIGHER EDUCATION </w:t>
            </w:r>
            <w:r w:rsidR="00CD25F0" w:rsidRPr="00BC5B75">
              <w:rPr>
                <w:rFonts w:ascii="Tahoma" w:eastAsia="Times New Roman" w:hAnsi="Tahoma" w:cs="Tahoma"/>
                <w:b/>
                <w:bCs/>
                <w:sz w:val="20"/>
              </w:rPr>
              <w:t xml:space="preserve">– </w:t>
            </w:r>
            <w:r w:rsidRPr="00856B7F">
              <w:t xml:space="preserve"> </w:t>
            </w:r>
            <w:r w:rsidRPr="00856B7F">
              <w:rPr>
                <w:rFonts w:ascii="Tahoma" w:eastAsia="Times New Roman" w:hAnsi="Tahoma" w:cs="Tahoma"/>
                <w:b/>
                <w:bCs/>
                <w:sz w:val="20"/>
              </w:rPr>
              <w:t>STRATEGIC PLANS AND MEASURES OF SUSTAINABILITY</w:t>
            </w:r>
            <w:r w:rsidRPr="00856B7F">
              <w:rPr>
                <w:rFonts w:ascii="Tahoma" w:eastAsia="Times New Roman" w:hAnsi="Tahoma" w:cs="Tahoma"/>
                <w:bCs/>
                <w:sz w:val="20"/>
              </w:rPr>
              <w:t xml:space="preserve"> - PANEL DISCUSSION -</w:t>
            </w:r>
          </w:p>
        </w:tc>
      </w:tr>
      <w:tr w:rsidR="00CD25F0" w:rsidRPr="00CD25F0" w:rsidTr="00B450DE">
        <w:tc>
          <w:tcPr>
            <w:tcW w:w="887" w:type="pct"/>
            <w:gridSpan w:val="2"/>
            <w:shd w:val="clear" w:color="auto" w:fill="auto"/>
            <w:tcMar>
              <w:top w:w="0" w:type="dxa"/>
              <w:left w:w="108" w:type="dxa"/>
              <w:bottom w:w="0" w:type="dxa"/>
              <w:right w:w="108" w:type="dxa"/>
            </w:tcMar>
            <w:hideMark/>
          </w:tcPr>
          <w:p w:rsidR="00CD25F0" w:rsidRPr="00BC5B75" w:rsidRDefault="00CD25F0" w:rsidP="00B450DE">
            <w:pPr>
              <w:spacing w:before="100" w:beforeAutospacing="1" w:after="0" w:line="240" w:lineRule="auto"/>
              <w:rPr>
                <w:rFonts w:ascii="Tahoma" w:eastAsia="Times New Roman" w:hAnsi="Tahoma" w:cs="Tahoma"/>
                <w:sz w:val="20"/>
              </w:rPr>
            </w:pPr>
            <w:r w:rsidRPr="00BC5B75">
              <w:rPr>
                <w:rFonts w:ascii="Tahoma" w:eastAsia="Times New Roman" w:hAnsi="Tahoma" w:cs="Tahoma"/>
                <w:bCs/>
                <w:sz w:val="20"/>
              </w:rPr>
              <w:t>14.00 – 15.</w:t>
            </w:r>
            <w:r w:rsidR="00055A81" w:rsidRPr="00BC5B75">
              <w:rPr>
                <w:rFonts w:ascii="Tahoma" w:eastAsia="Times New Roman" w:hAnsi="Tahoma" w:cs="Tahoma"/>
                <w:bCs/>
                <w:sz w:val="20"/>
              </w:rPr>
              <w:t>00</w:t>
            </w:r>
          </w:p>
        </w:tc>
        <w:tc>
          <w:tcPr>
            <w:tcW w:w="4113" w:type="pct"/>
            <w:gridSpan w:val="2"/>
            <w:shd w:val="clear" w:color="auto" w:fill="auto"/>
            <w:tcMar>
              <w:top w:w="0" w:type="dxa"/>
              <w:left w:w="108" w:type="dxa"/>
              <w:bottom w:w="0" w:type="dxa"/>
              <w:right w:w="108" w:type="dxa"/>
            </w:tcMar>
            <w:hideMark/>
          </w:tcPr>
          <w:p w:rsidR="00856B7F" w:rsidRPr="00856B7F" w:rsidRDefault="00856B7F" w:rsidP="00856B7F">
            <w:pPr>
              <w:spacing w:before="100" w:beforeAutospacing="1" w:after="0" w:line="240" w:lineRule="auto"/>
              <w:rPr>
                <w:rFonts w:ascii="Tahoma" w:eastAsia="Times New Roman" w:hAnsi="Tahoma" w:cs="Tahoma"/>
                <w:bCs/>
                <w:sz w:val="20"/>
              </w:rPr>
            </w:pPr>
            <w:r w:rsidRPr="00856B7F">
              <w:rPr>
                <w:rFonts w:ascii="Tahoma" w:eastAsia="Times New Roman" w:hAnsi="Tahoma" w:cs="Tahoma"/>
                <w:bCs/>
                <w:sz w:val="20"/>
              </w:rPr>
              <w:t xml:space="preserve">Panelists: Dejan Lazic, University of Belgrade, Miodrag Lazic, University of Nis, Sonja Šovljanski, University of Novi Sad, Milica </w:t>
            </w:r>
            <w:proofErr w:type="spellStart"/>
            <w:r w:rsidRPr="00856B7F">
              <w:rPr>
                <w:rFonts w:ascii="Tahoma" w:eastAsia="Times New Roman" w:hAnsi="Tahoma" w:cs="Tahoma"/>
                <w:bCs/>
                <w:sz w:val="20"/>
              </w:rPr>
              <w:t>Spasojevic</w:t>
            </w:r>
            <w:proofErr w:type="spellEnd"/>
            <w:r w:rsidRPr="00856B7F">
              <w:rPr>
                <w:rFonts w:ascii="Tahoma" w:eastAsia="Times New Roman" w:hAnsi="Tahoma" w:cs="Tahoma"/>
                <w:bCs/>
                <w:sz w:val="20"/>
              </w:rPr>
              <w:t xml:space="preserve">, University of </w:t>
            </w:r>
            <w:proofErr w:type="spellStart"/>
            <w:r w:rsidRPr="00856B7F">
              <w:rPr>
                <w:rFonts w:ascii="Tahoma" w:eastAsia="Times New Roman" w:hAnsi="Tahoma" w:cs="Tahoma"/>
                <w:bCs/>
                <w:sz w:val="20"/>
              </w:rPr>
              <w:t>Kragujevac</w:t>
            </w:r>
            <w:proofErr w:type="spellEnd"/>
            <w:r w:rsidRPr="00856B7F">
              <w:rPr>
                <w:rFonts w:ascii="Tahoma" w:eastAsia="Times New Roman" w:hAnsi="Tahoma" w:cs="Tahoma"/>
                <w:bCs/>
                <w:sz w:val="20"/>
              </w:rPr>
              <w:t xml:space="preserve">, Marina Savković, University </w:t>
            </w:r>
            <w:proofErr w:type="spellStart"/>
            <w:r w:rsidRPr="00856B7F">
              <w:rPr>
                <w:rFonts w:ascii="Tahoma" w:eastAsia="Times New Roman" w:hAnsi="Tahoma" w:cs="Tahoma"/>
                <w:bCs/>
                <w:sz w:val="20"/>
              </w:rPr>
              <w:t>Singidunum</w:t>
            </w:r>
            <w:proofErr w:type="spellEnd"/>
          </w:p>
          <w:p w:rsidR="00CD25F0" w:rsidRPr="00856B7F" w:rsidRDefault="00856B7F" w:rsidP="00B450DE">
            <w:pPr>
              <w:spacing w:before="100" w:beforeAutospacing="1" w:after="0" w:line="240" w:lineRule="auto"/>
              <w:rPr>
                <w:rFonts w:ascii="Tahoma" w:eastAsia="Times New Roman" w:hAnsi="Tahoma" w:cs="Tahoma"/>
                <w:bCs/>
                <w:sz w:val="20"/>
              </w:rPr>
            </w:pPr>
            <w:r w:rsidRPr="00856B7F">
              <w:rPr>
                <w:rFonts w:ascii="Tahoma" w:eastAsia="Times New Roman" w:hAnsi="Tahoma" w:cs="Tahoma"/>
                <w:bCs/>
                <w:sz w:val="20"/>
              </w:rPr>
              <w:t>Moderator: Dejan Lazic, Center for Career Development and Student Counseling, University of Belgrade</w:t>
            </w:r>
          </w:p>
        </w:tc>
      </w:tr>
      <w:tr w:rsidR="00AE00DF" w:rsidRPr="00CD25F0" w:rsidTr="00B450DE">
        <w:trPr>
          <w:trHeight w:val="416"/>
        </w:trPr>
        <w:tc>
          <w:tcPr>
            <w:tcW w:w="5000" w:type="pct"/>
            <w:gridSpan w:val="4"/>
            <w:shd w:val="clear" w:color="auto" w:fill="auto"/>
            <w:tcMar>
              <w:top w:w="0" w:type="dxa"/>
              <w:left w:w="108" w:type="dxa"/>
              <w:bottom w:w="0" w:type="dxa"/>
              <w:right w:w="108" w:type="dxa"/>
            </w:tcMar>
            <w:hideMark/>
          </w:tcPr>
          <w:p w:rsidR="00B450DE" w:rsidRPr="00E63826" w:rsidRDefault="00B450DE" w:rsidP="00B450DE">
            <w:pPr>
              <w:spacing w:before="100" w:beforeAutospacing="1" w:after="0" w:line="240" w:lineRule="auto"/>
              <w:rPr>
                <w:rFonts w:ascii="Tahoma" w:eastAsia="Times New Roman" w:hAnsi="Tahoma" w:cs="Tahoma"/>
                <w:b/>
                <w:bCs/>
                <w:sz w:val="16"/>
                <w:szCs w:val="16"/>
              </w:rPr>
            </w:pPr>
          </w:p>
          <w:p w:rsidR="00AE00DF" w:rsidRPr="00BC5B75" w:rsidRDefault="00856B7F" w:rsidP="003B0B26">
            <w:pPr>
              <w:spacing w:before="100" w:beforeAutospacing="1" w:after="0" w:line="240" w:lineRule="auto"/>
              <w:rPr>
                <w:rFonts w:ascii="Tahoma" w:eastAsia="Times New Roman" w:hAnsi="Tahoma" w:cs="Tahoma"/>
                <w:sz w:val="20"/>
              </w:rPr>
            </w:pPr>
            <w:r>
              <w:rPr>
                <w:rFonts w:ascii="Tahoma" w:eastAsia="Times New Roman" w:hAnsi="Tahoma" w:cs="Tahoma"/>
                <w:b/>
                <w:bCs/>
                <w:sz w:val="20"/>
              </w:rPr>
              <w:t>CAREER MANAGEMENT SKILLS MODULE</w:t>
            </w:r>
            <w:r w:rsidR="00AE00DF" w:rsidRPr="00BC5B75">
              <w:rPr>
                <w:rFonts w:ascii="Tahoma" w:eastAsia="Times New Roman" w:hAnsi="Tahoma" w:cs="Tahoma"/>
                <w:b/>
                <w:bCs/>
                <w:sz w:val="20"/>
              </w:rPr>
              <w:t xml:space="preserve"> – </w:t>
            </w:r>
            <w:r>
              <w:rPr>
                <w:rFonts w:ascii="Tahoma" w:eastAsia="Times New Roman" w:hAnsi="Tahoma" w:cs="Tahoma"/>
                <w:b/>
                <w:bCs/>
                <w:sz w:val="20"/>
              </w:rPr>
              <w:t xml:space="preserve">HARMONISING STRUCTURE OF MODULE, </w:t>
            </w:r>
            <w:r w:rsidR="003B0B26">
              <w:rPr>
                <w:rFonts w:ascii="Tahoma" w:eastAsia="Times New Roman" w:hAnsi="Tahoma" w:cs="Tahoma"/>
                <w:b/>
                <w:bCs/>
                <w:sz w:val="20"/>
              </w:rPr>
              <w:t xml:space="preserve">QUESTIONS OF </w:t>
            </w:r>
            <w:r>
              <w:rPr>
                <w:rFonts w:ascii="Tahoma" w:eastAsia="Times New Roman" w:hAnsi="Tahoma" w:cs="Tahoma"/>
                <w:b/>
                <w:bCs/>
                <w:sz w:val="20"/>
              </w:rPr>
              <w:t xml:space="preserve">DURATION, </w:t>
            </w:r>
            <w:r w:rsidR="003B0B26">
              <w:rPr>
                <w:rFonts w:ascii="Tahoma" w:eastAsia="Times New Roman" w:hAnsi="Tahoma" w:cs="Tahoma"/>
                <w:b/>
                <w:bCs/>
                <w:sz w:val="20"/>
              </w:rPr>
              <w:t xml:space="preserve">TYPE AND WAYS TO PILOT IT </w:t>
            </w:r>
            <w:r w:rsidR="003B0B26" w:rsidRPr="00856B7F">
              <w:rPr>
                <w:rFonts w:ascii="Tahoma" w:eastAsia="Times New Roman" w:hAnsi="Tahoma" w:cs="Tahoma"/>
                <w:bCs/>
                <w:sz w:val="20"/>
              </w:rPr>
              <w:t xml:space="preserve"> - PANEL DISCUSSION -</w:t>
            </w:r>
          </w:p>
        </w:tc>
      </w:tr>
      <w:tr w:rsidR="00CD25F0" w:rsidRPr="00CD25F0" w:rsidTr="00B450DE">
        <w:trPr>
          <w:trHeight w:val="1238"/>
        </w:trPr>
        <w:tc>
          <w:tcPr>
            <w:tcW w:w="887" w:type="pct"/>
            <w:gridSpan w:val="2"/>
            <w:shd w:val="clear" w:color="auto" w:fill="auto"/>
            <w:tcMar>
              <w:top w:w="0" w:type="dxa"/>
              <w:left w:w="108" w:type="dxa"/>
              <w:bottom w:w="0" w:type="dxa"/>
              <w:right w:w="108" w:type="dxa"/>
            </w:tcMar>
            <w:hideMark/>
          </w:tcPr>
          <w:p w:rsidR="00CD25F0" w:rsidRPr="00BC5B75" w:rsidRDefault="00055A81" w:rsidP="00E63826">
            <w:pPr>
              <w:spacing w:before="100" w:beforeAutospacing="1" w:after="0" w:line="240" w:lineRule="auto"/>
              <w:rPr>
                <w:rFonts w:ascii="Tahoma" w:eastAsia="Times New Roman" w:hAnsi="Tahoma" w:cs="Tahoma"/>
                <w:sz w:val="20"/>
              </w:rPr>
            </w:pPr>
            <w:r w:rsidRPr="00BC5B75">
              <w:rPr>
                <w:rFonts w:ascii="Tahoma" w:eastAsia="Times New Roman" w:hAnsi="Tahoma" w:cs="Tahoma"/>
                <w:bCs/>
                <w:sz w:val="20"/>
              </w:rPr>
              <w:t>15.00</w:t>
            </w:r>
            <w:r w:rsidR="00E63826">
              <w:rPr>
                <w:rFonts w:ascii="Tahoma" w:eastAsia="Times New Roman" w:hAnsi="Tahoma" w:cs="Tahoma"/>
                <w:bCs/>
                <w:sz w:val="20"/>
              </w:rPr>
              <w:t xml:space="preserve"> </w:t>
            </w:r>
            <w:r w:rsidR="00CD25F0" w:rsidRPr="00BC5B75">
              <w:rPr>
                <w:rFonts w:ascii="Tahoma" w:eastAsia="Times New Roman" w:hAnsi="Tahoma" w:cs="Tahoma"/>
                <w:bCs/>
                <w:sz w:val="20"/>
              </w:rPr>
              <w:t>-</w:t>
            </w:r>
            <w:r w:rsidR="00E63826">
              <w:rPr>
                <w:rFonts w:ascii="Tahoma" w:eastAsia="Times New Roman" w:hAnsi="Tahoma" w:cs="Tahoma"/>
                <w:bCs/>
                <w:sz w:val="20"/>
              </w:rPr>
              <w:t xml:space="preserve"> </w:t>
            </w:r>
            <w:r w:rsidR="00CD25F0" w:rsidRPr="00BC5B75">
              <w:rPr>
                <w:rFonts w:ascii="Tahoma" w:eastAsia="Times New Roman" w:hAnsi="Tahoma" w:cs="Tahoma"/>
                <w:bCs/>
                <w:sz w:val="20"/>
              </w:rPr>
              <w:t>16.</w:t>
            </w:r>
            <w:r w:rsidRPr="00BC5B75">
              <w:rPr>
                <w:rFonts w:ascii="Tahoma" w:eastAsia="Times New Roman" w:hAnsi="Tahoma" w:cs="Tahoma"/>
                <w:bCs/>
                <w:sz w:val="20"/>
              </w:rPr>
              <w:t>00</w:t>
            </w:r>
          </w:p>
        </w:tc>
        <w:tc>
          <w:tcPr>
            <w:tcW w:w="4113" w:type="pct"/>
            <w:gridSpan w:val="2"/>
            <w:shd w:val="clear" w:color="auto" w:fill="auto"/>
            <w:tcMar>
              <w:top w:w="0" w:type="dxa"/>
              <w:left w:w="108" w:type="dxa"/>
              <w:bottom w:w="0" w:type="dxa"/>
              <w:right w:w="108" w:type="dxa"/>
            </w:tcMar>
            <w:hideMark/>
          </w:tcPr>
          <w:p w:rsidR="003B0B26" w:rsidRPr="003B0B26" w:rsidRDefault="003B0B26" w:rsidP="003B0B26">
            <w:pPr>
              <w:spacing w:before="100" w:beforeAutospacing="1" w:after="0" w:line="240" w:lineRule="auto"/>
              <w:rPr>
                <w:rFonts w:ascii="Tahoma" w:eastAsia="Times New Roman" w:hAnsi="Tahoma" w:cs="Tahoma"/>
                <w:bCs/>
                <w:sz w:val="20"/>
              </w:rPr>
            </w:pPr>
            <w:r w:rsidRPr="003B0B26">
              <w:rPr>
                <w:rFonts w:ascii="Tahoma" w:eastAsia="Times New Roman" w:hAnsi="Tahoma" w:cs="Tahoma"/>
                <w:bCs/>
                <w:sz w:val="20"/>
              </w:rPr>
              <w:t xml:space="preserve">Panelists: </w:t>
            </w:r>
            <w:proofErr w:type="spellStart"/>
            <w:r w:rsidRPr="003B0B26">
              <w:rPr>
                <w:rFonts w:ascii="Tahoma" w:eastAsia="Times New Roman" w:hAnsi="Tahoma" w:cs="Tahoma"/>
                <w:bCs/>
                <w:sz w:val="20"/>
              </w:rPr>
              <w:t>prof</w:t>
            </w:r>
            <w:proofErr w:type="spellEnd"/>
            <w:r w:rsidRPr="003B0B26">
              <w:rPr>
                <w:rFonts w:ascii="Tahoma" w:eastAsia="Times New Roman" w:hAnsi="Tahoma" w:cs="Tahoma"/>
                <w:bCs/>
                <w:sz w:val="20"/>
              </w:rPr>
              <w:t xml:space="preserve">. Dr. Lazar </w:t>
            </w:r>
            <w:proofErr w:type="spellStart"/>
            <w:r w:rsidRPr="003B0B26">
              <w:rPr>
                <w:rFonts w:ascii="Tahoma" w:eastAsia="Times New Roman" w:hAnsi="Tahoma" w:cs="Tahoma"/>
                <w:bCs/>
                <w:sz w:val="20"/>
              </w:rPr>
              <w:t>Dražeta</w:t>
            </w:r>
            <w:proofErr w:type="spellEnd"/>
            <w:r w:rsidRPr="003B0B26">
              <w:rPr>
                <w:rFonts w:ascii="Tahoma" w:eastAsia="Times New Roman" w:hAnsi="Tahoma" w:cs="Tahoma"/>
                <w:bCs/>
                <w:sz w:val="20"/>
              </w:rPr>
              <w:t xml:space="preserve">, </w:t>
            </w:r>
            <w:proofErr w:type="spellStart"/>
            <w:r w:rsidRPr="003B0B26">
              <w:rPr>
                <w:rFonts w:ascii="Tahoma" w:eastAsia="Times New Roman" w:hAnsi="Tahoma" w:cs="Tahoma"/>
                <w:bCs/>
                <w:sz w:val="20"/>
              </w:rPr>
              <w:t>Singidunum</w:t>
            </w:r>
            <w:proofErr w:type="spellEnd"/>
            <w:r w:rsidRPr="003B0B26">
              <w:rPr>
                <w:rFonts w:ascii="Tahoma" w:eastAsia="Times New Roman" w:hAnsi="Tahoma" w:cs="Tahoma"/>
                <w:bCs/>
                <w:sz w:val="20"/>
              </w:rPr>
              <w:t xml:space="preserve"> University, </w:t>
            </w:r>
            <w:proofErr w:type="spellStart"/>
            <w:r w:rsidRPr="003B0B26">
              <w:rPr>
                <w:rFonts w:ascii="Tahoma" w:eastAsia="Times New Roman" w:hAnsi="Tahoma" w:cs="Tahoma"/>
                <w:bCs/>
                <w:sz w:val="20"/>
              </w:rPr>
              <w:t>prof</w:t>
            </w:r>
            <w:proofErr w:type="spellEnd"/>
            <w:r w:rsidRPr="003B0B26">
              <w:rPr>
                <w:rFonts w:ascii="Tahoma" w:eastAsia="Times New Roman" w:hAnsi="Tahoma" w:cs="Tahoma"/>
                <w:bCs/>
                <w:sz w:val="20"/>
              </w:rPr>
              <w:t xml:space="preserve">. Dr. Aleksandra </w:t>
            </w:r>
            <w:proofErr w:type="spellStart"/>
            <w:r w:rsidRPr="003B0B26">
              <w:rPr>
                <w:rFonts w:ascii="Tahoma" w:eastAsia="Times New Roman" w:hAnsi="Tahoma" w:cs="Tahoma"/>
                <w:bCs/>
                <w:sz w:val="20"/>
              </w:rPr>
              <w:t>Pejatović</w:t>
            </w:r>
            <w:proofErr w:type="spellEnd"/>
            <w:r w:rsidRPr="003B0B26">
              <w:rPr>
                <w:rFonts w:ascii="Tahoma" w:eastAsia="Times New Roman" w:hAnsi="Tahoma" w:cs="Tahoma"/>
                <w:bCs/>
                <w:sz w:val="20"/>
              </w:rPr>
              <w:t>, University of Belgrade, Dubravka Mihajlovic, University of Belgrade, Nevena Markov, University of Novi Sad</w:t>
            </w:r>
          </w:p>
          <w:p w:rsidR="003B0B26" w:rsidRPr="003B0B26" w:rsidRDefault="003B0B26" w:rsidP="003B0B26">
            <w:pPr>
              <w:spacing w:before="100" w:beforeAutospacing="1" w:after="0" w:line="240" w:lineRule="auto"/>
              <w:rPr>
                <w:rFonts w:ascii="Tahoma" w:eastAsia="Times New Roman" w:hAnsi="Tahoma" w:cs="Tahoma"/>
                <w:bCs/>
                <w:sz w:val="20"/>
              </w:rPr>
            </w:pPr>
            <w:r w:rsidRPr="003B0B26">
              <w:rPr>
                <w:rFonts w:ascii="Tahoma" w:eastAsia="Times New Roman" w:hAnsi="Tahoma" w:cs="Tahoma"/>
                <w:bCs/>
                <w:sz w:val="20"/>
              </w:rPr>
              <w:t xml:space="preserve">moderator: Milena </w:t>
            </w:r>
            <w:proofErr w:type="spellStart"/>
            <w:r w:rsidRPr="003B0B26">
              <w:rPr>
                <w:rFonts w:ascii="Tahoma" w:eastAsia="Times New Roman" w:hAnsi="Tahoma" w:cs="Tahoma"/>
                <w:bCs/>
                <w:sz w:val="20"/>
              </w:rPr>
              <w:t>Vujovic</w:t>
            </w:r>
            <w:proofErr w:type="spellEnd"/>
            <w:r w:rsidRPr="003B0B26">
              <w:rPr>
                <w:rFonts w:ascii="Tahoma" w:eastAsia="Times New Roman" w:hAnsi="Tahoma" w:cs="Tahoma"/>
                <w:bCs/>
                <w:sz w:val="20"/>
              </w:rPr>
              <w:t>, Center for Career Development and Student Counseling, University of Belgrade</w:t>
            </w:r>
          </w:p>
          <w:p w:rsidR="00AE00DF" w:rsidRPr="00BC5B75" w:rsidRDefault="00AE00DF" w:rsidP="00B450DE">
            <w:pPr>
              <w:spacing w:before="100" w:beforeAutospacing="1" w:after="0" w:line="240" w:lineRule="auto"/>
              <w:rPr>
                <w:rFonts w:ascii="Tahoma" w:eastAsia="Times New Roman" w:hAnsi="Tahoma" w:cs="Tahoma"/>
                <w:bCs/>
                <w:sz w:val="20"/>
              </w:rPr>
            </w:pPr>
          </w:p>
        </w:tc>
      </w:tr>
      <w:tr w:rsidR="00CD25F0" w:rsidRPr="00CD25F0" w:rsidTr="00B450DE">
        <w:trPr>
          <w:trHeight w:val="338"/>
        </w:trPr>
        <w:tc>
          <w:tcPr>
            <w:tcW w:w="887" w:type="pct"/>
            <w:gridSpan w:val="2"/>
            <w:shd w:val="clear" w:color="auto" w:fill="auto"/>
            <w:tcMar>
              <w:top w:w="0" w:type="dxa"/>
              <w:left w:w="108" w:type="dxa"/>
              <w:bottom w:w="0" w:type="dxa"/>
              <w:right w:w="108" w:type="dxa"/>
            </w:tcMar>
            <w:hideMark/>
          </w:tcPr>
          <w:p w:rsidR="00CD25F0" w:rsidRPr="00BC5B75" w:rsidRDefault="00055A81" w:rsidP="00B450DE">
            <w:pPr>
              <w:spacing w:before="100" w:beforeAutospacing="1" w:after="0" w:line="240" w:lineRule="auto"/>
              <w:rPr>
                <w:rFonts w:ascii="Tahoma" w:eastAsia="Times New Roman" w:hAnsi="Tahoma" w:cs="Tahoma"/>
                <w:sz w:val="20"/>
              </w:rPr>
            </w:pPr>
            <w:r w:rsidRPr="00BC5B75">
              <w:rPr>
                <w:rFonts w:ascii="Tahoma" w:eastAsia="Times New Roman" w:hAnsi="Tahoma" w:cs="Tahoma"/>
                <w:bCs/>
                <w:sz w:val="20"/>
              </w:rPr>
              <w:t>16.15</w:t>
            </w:r>
            <w:r w:rsidR="00E63826">
              <w:rPr>
                <w:rFonts w:ascii="Tahoma" w:eastAsia="Times New Roman" w:hAnsi="Tahoma" w:cs="Tahoma"/>
                <w:bCs/>
                <w:sz w:val="20"/>
              </w:rPr>
              <w:t xml:space="preserve"> </w:t>
            </w:r>
            <w:r w:rsidRPr="00BC5B75">
              <w:rPr>
                <w:rFonts w:ascii="Tahoma" w:eastAsia="Times New Roman" w:hAnsi="Tahoma" w:cs="Tahoma"/>
                <w:bCs/>
                <w:sz w:val="20"/>
              </w:rPr>
              <w:t xml:space="preserve">- 16.45 </w:t>
            </w:r>
          </w:p>
        </w:tc>
        <w:tc>
          <w:tcPr>
            <w:tcW w:w="4113" w:type="pct"/>
            <w:gridSpan w:val="2"/>
            <w:shd w:val="clear" w:color="auto" w:fill="auto"/>
            <w:tcMar>
              <w:top w:w="0" w:type="dxa"/>
              <w:left w:w="108" w:type="dxa"/>
              <w:bottom w:w="0" w:type="dxa"/>
              <w:right w:w="108" w:type="dxa"/>
            </w:tcMar>
            <w:hideMark/>
          </w:tcPr>
          <w:p w:rsidR="00CD25F0" w:rsidRPr="003B0B26" w:rsidRDefault="003B0B26" w:rsidP="00BC5B75">
            <w:pPr>
              <w:spacing w:before="100" w:beforeAutospacing="1" w:after="0" w:line="240" w:lineRule="auto"/>
              <w:rPr>
                <w:rFonts w:ascii="Tahoma" w:eastAsia="Times New Roman" w:hAnsi="Tahoma" w:cs="Tahoma"/>
                <w:b/>
                <w:bCs/>
                <w:noProof/>
                <w:sz w:val="20"/>
              </w:rPr>
            </w:pPr>
            <w:r w:rsidRPr="003B0B26">
              <w:rPr>
                <w:rFonts w:ascii="Tahoma" w:eastAsia="Times New Roman" w:hAnsi="Tahoma" w:cs="Tahoma"/>
                <w:b/>
                <w:bCs/>
                <w:noProof/>
                <w:sz w:val="20"/>
              </w:rPr>
              <w:t>Concluding Remarks and Closing</w:t>
            </w:r>
          </w:p>
        </w:tc>
      </w:tr>
    </w:tbl>
    <w:p w:rsidR="00941C76" w:rsidRPr="009B4915" w:rsidRDefault="00941C76" w:rsidP="00E63826">
      <w:pPr>
        <w:spacing w:before="100" w:beforeAutospacing="1" w:after="100" w:afterAutospacing="1" w:line="240" w:lineRule="auto"/>
        <w:rPr>
          <w:rFonts w:ascii="Tahoma" w:eastAsia="Times New Roman" w:hAnsi="Tahoma" w:cs="Tahoma"/>
          <w:bCs/>
          <w:sz w:val="28"/>
          <w:szCs w:val="28"/>
        </w:rPr>
      </w:pPr>
    </w:p>
    <w:sectPr w:rsidR="00941C76" w:rsidRPr="009B4915" w:rsidSect="00AE00DF">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6B7F" w:rsidRDefault="00856B7F" w:rsidP="003D0A61">
      <w:pPr>
        <w:spacing w:after="0" w:line="240" w:lineRule="auto"/>
      </w:pPr>
      <w:r>
        <w:separator/>
      </w:r>
    </w:p>
  </w:endnote>
  <w:endnote w:type="continuationSeparator" w:id="1">
    <w:p w:rsidR="00856B7F" w:rsidRDefault="00856B7F" w:rsidP="003D0A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6B7F" w:rsidRDefault="00856B7F" w:rsidP="003D0A61">
      <w:pPr>
        <w:spacing w:after="0" w:line="240" w:lineRule="auto"/>
      </w:pPr>
      <w:r>
        <w:separator/>
      </w:r>
    </w:p>
  </w:footnote>
  <w:footnote w:type="continuationSeparator" w:id="1">
    <w:p w:rsidR="00856B7F" w:rsidRDefault="00856B7F" w:rsidP="003D0A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277B4"/>
    <w:multiLevelType w:val="hybridMultilevel"/>
    <w:tmpl w:val="E8D00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391132"/>
    <w:multiLevelType w:val="hybridMultilevel"/>
    <w:tmpl w:val="0A7447D4"/>
    <w:lvl w:ilvl="0" w:tplc="609012DE">
      <w:start w:val="1"/>
      <w:numFmt w:val="decimalZero"/>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037430"/>
    <w:multiLevelType w:val="hybridMultilevel"/>
    <w:tmpl w:val="DB2A5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hdrShapeDefaults>
    <o:shapedefaults v:ext="edit" spidmax="19457"/>
  </w:hdrShapeDefaults>
  <w:footnotePr>
    <w:footnote w:id="0"/>
    <w:footnote w:id="1"/>
  </w:footnotePr>
  <w:endnotePr>
    <w:endnote w:id="0"/>
    <w:endnote w:id="1"/>
  </w:endnotePr>
  <w:compat/>
  <w:rsids>
    <w:rsidRoot w:val="00CD25F0"/>
    <w:rsid w:val="00032CDF"/>
    <w:rsid w:val="00055A81"/>
    <w:rsid w:val="00076A16"/>
    <w:rsid w:val="002B674D"/>
    <w:rsid w:val="003B0B26"/>
    <w:rsid w:val="003D0A61"/>
    <w:rsid w:val="004260A9"/>
    <w:rsid w:val="00442FC5"/>
    <w:rsid w:val="00486FB8"/>
    <w:rsid w:val="004955AA"/>
    <w:rsid w:val="0049616A"/>
    <w:rsid w:val="00532E1E"/>
    <w:rsid w:val="00592F58"/>
    <w:rsid w:val="005A5F9C"/>
    <w:rsid w:val="005A76E3"/>
    <w:rsid w:val="005B0F83"/>
    <w:rsid w:val="005C2AA6"/>
    <w:rsid w:val="005E7FC0"/>
    <w:rsid w:val="005F5A35"/>
    <w:rsid w:val="0064089A"/>
    <w:rsid w:val="006D5727"/>
    <w:rsid w:val="006E6460"/>
    <w:rsid w:val="007221DB"/>
    <w:rsid w:val="007A666E"/>
    <w:rsid w:val="00810ECF"/>
    <w:rsid w:val="00856B7F"/>
    <w:rsid w:val="00862279"/>
    <w:rsid w:val="008800F5"/>
    <w:rsid w:val="008965FD"/>
    <w:rsid w:val="008B12E3"/>
    <w:rsid w:val="008C4A91"/>
    <w:rsid w:val="00941C76"/>
    <w:rsid w:val="009B4915"/>
    <w:rsid w:val="00A830AF"/>
    <w:rsid w:val="00AE00DF"/>
    <w:rsid w:val="00AF5986"/>
    <w:rsid w:val="00B12922"/>
    <w:rsid w:val="00B25031"/>
    <w:rsid w:val="00B42343"/>
    <w:rsid w:val="00B450DE"/>
    <w:rsid w:val="00BA211E"/>
    <w:rsid w:val="00BA2276"/>
    <w:rsid w:val="00BA3580"/>
    <w:rsid w:val="00BC5B75"/>
    <w:rsid w:val="00BF47F5"/>
    <w:rsid w:val="00C6061E"/>
    <w:rsid w:val="00CD25F0"/>
    <w:rsid w:val="00D03D64"/>
    <w:rsid w:val="00D3616F"/>
    <w:rsid w:val="00D538CC"/>
    <w:rsid w:val="00D73F5B"/>
    <w:rsid w:val="00D968BB"/>
    <w:rsid w:val="00DD2A98"/>
    <w:rsid w:val="00E13DFF"/>
    <w:rsid w:val="00E63826"/>
    <w:rsid w:val="00F3272B"/>
    <w:rsid w:val="00FB3981"/>
    <w:rsid w:val="00FD01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6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25F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D25F0"/>
    <w:rPr>
      <w:color w:val="0000FF"/>
      <w:u w:val="single"/>
    </w:rPr>
  </w:style>
  <w:style w:type="paragraph" w:styleId="Header">
    <w:name w:val="header"/>
    <w:basedOn w:val="Normal"/>
    <w:link w:val="HeaderChar"/>
    <w:uiPriority w:val="99"/>
    <w:semiHidden/>
    <w:unhideWhenUsed/>
    <w:rsid w:val="003D0A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0A61"/>
  </w:style>
  <w:style w:type="paragraph" w:styleId="Footer">
    <w:name w:val="footer"/>
    <w:basedOn w:val="Normal"/>
    <w:link w:val="FooterChar"/>
    <w:uiPriority w:val="99"/>
    <w:semiHidden/>
    <w:unhideWhenUsed/>
    <w:rsid w:val="003D0A6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0A61"/>
  </w:style>
  <w:style w:type="paragraph" w:styleId="BalloonText">
    <w:name w:val="Balloon Text"/>
    <w:basedOn w:val="Normal"/>
    <w:link w:val="BalloonTextChar"/>
    <w:uiPriority w:val="99"/>
    <w:semiHidden/>
    <w:unhideWhenUsed/>
    <w:rsid w:val="004961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6A"/>
    <w:rPr>
      <w:rFonts w:ascii="Tahoma" w:hAnsi="Tahoma" w:cs="Tahoma"/>
      <w:sz w:val="16"/>
      <w:szCs w:val="16"/>
    </w:rPr>
  </w:style>
  <w:style w:type="paragraph" w:styleId="ListParagraph">
    <w:name w:val="List Paragraph"/>
    <w:basedOn w:val="Normal"/>
    <w:uiPriority w:val="34"/>
    <w:qFormat/>
    <w:rsid w:val="00810ECF"/>
    <w:pPr>
      <w:ind w:left="720"/>
      <w:contextualSpacing/>
    </w:pPr>
  </w:style>
  <w:style w:type="character" w:styleId="FollowedHyperlink">
    <w:name w:val="FollowedHyperlink"/>
    <w:basedOn w:val="DefaultParagraphFont"/>
    <w:uiPriority w:val="99"/>
    <w:semiHidden/>
    <w:unhideWhenUsed/>
    <w:rsid w:val="00810EC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25F0"/>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styleId="Hyperlink">
    <w:name w:val="Hyperlink"/>
    <w:basedOn w:val="DefaultParagraphFont"/>
    <w:uiPriority w:val="99"/>
    <w:semiHidden/>
    <w:unhideWhenUsed/>
    <w:rsid w:val="00CD25F0"/>
    <w:rPr>
      <w:color w:val="0000FF"/>
      <w:u w:val="single"/>
    </w:rPr>
  </w:style>
</w:styles>
</file>

<file path=word/webSettings.xml><?xml version="1.0" encoding="utf-8"?>
<w:webSettings xmlns:r="http://schemas.openxmlformats.org/officeDocument/2006/relationships" xmlns:w="http://schemas.openxmlformats.org/wordprocessingml/2006/main">
  <w:divs>
    <w:div w:id="1455059353">
      <w:bodyDiv w:val="1"/>
      <w:marLeft w:val="0"/>
      <w:marRight w:val="0"/>
      <w:marTop w:val="0"/>
      <w:marBottom w:val="0"/>
      <w:divBdr>
        <w:top w:val="none" w:sz="0" w:space="0" w:color="auto"/>
        <w:left w:val="none" w:sz="0" w:space="0" w:color="auto"/>
        <w:bottom w:val="none" w:sz="0" w:space="0" w:color="auto"/>
        <w:right w:val="none" w:sz="0" w:space="0" w:color="auto"/>
      </w:divBdr>
      <w:divsChild>
        <w:div w:id="92435029">
          <w:marLeft w:val="0"/>
          <w:marRight w:val="0"/>
          <w:marTop w:val="0"/>
          <w:marBottom w:val="0"/>
          <w:divBdr>
            <w:top w:val="none" w:sz="0" w:space="0" w:color="auto"/>
            <w:left w:val="none" w:sz="0" w:space="0" w:color="auto"/>
            <w:bottom w:val="none" w:sz="0" w:space="0" w:color="auto"/>
            <w:right w:val="none" w:sz="0" w:space="0" w:color="auto"/>
          </w:divBdr>
          <w:divsChild>
            <w:div w:id="1912226645">
              <w:marLeft w:val="0"/>
              <w:marRight w:val="0"/>
              <w:marTop w:val="0"/>
              <w:marBottom w:val="0"/>
              <w:divBdr>
                <w:top w:val="none" w:sz="0" w:space="0" w:color="auto"/>
                <w:left w:val="none" w:sz="0" w:space="0" w:color="auto"/>
                <w:bottom w:val="none" w:sz="0" w:space="0" w:color="auto"/>
                <w:right w:val="none" w:sz="0" w:space="0" w:color="auto"/>
              </w:divBdr>
            </w:div>
            <w:div w:id="758454452">
              <w:marLeft w:val="0"/>
              <w:marRight w:val="0"/>
              <w:marTop w:val="0"/>
              <w:marBottom w:val="0"/>
              <w:divBdr>
                <w:top w:val="none" w:sz="0" w:space="0" w:color="auto"/>
                <w:left w:val="none" w:sz="0" w:space="0" w:color="auto"/>
                <w:bottom w:val="none" w:sz="0" w:space="0" w:color="auto"/>
                <w:right w:val="none" w:sz="0" w:space="0" w:color="auto"/>
              </w:divBdr>
            </w:div>
            <w:div w:id="10986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hyperlink" Target="http://goo.gl/forms/18W4Jsf6rd"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33E06-FC74-4410-B909-3818AD7FB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Dejana Lazic</dc:creator>
  <cp:lastModifiedBy>admin</cp:lastModifiedBy>
  <cp:revision>5</cp:revision>
  <cp:lastPrinted>2015-03-19T15:15:00Z</cp:lastPrinted>
  <dcterms:created xsi:type="dcterms:W3CDTF">2015-03-23T08:06:00Z</dcterms:created>
  <dcterms:modified xsi:type="dcterms:W3CDTF">2015-03-24T10:17:00Z</dcterms:modified>
</cp:coreProperties>
</file>