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397" w:rsidRPr="00F37397" w:rsidRDefault="00E86434" w:rsidP="00F37397">
      <w:pPr>
        <w:jc w:val="both"/>
        <w:rPr>
          <w:rFonts w:asciiTheme="minorHAnsi" w:hAnsiTheme="minorHAnsi"/>
          <w:iCs/>
          <w:sz w:val="22"/>
          <w:szCs w:val="22"/>
        </w:rPr>
      </w:pPr>
      <w:r>
        <w:rPr>
          <w:rFonts w:asciiTheme="minorHAnsi" w:hAnsiTheme="minorHAnsi"/>
          <w:iCs/>
          <w:noProof/>
          <w:sz w:val="22"/>
          <w:szCs w:val="22"/>
          <w:lang w:val="en-US"/>
        </w:rPr>
        <w:drawing>
          <wp:inline distT="0" distB="0" distL="0" distR="0">
            <wp:extent cx="1428750" cy="1047750"/>
            <wp:effectExtent l="0" t="0" r="0" b="0"/>
            <wp:docPr id="1" name="Picture 0" descr="care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_logo.png"/>
                    <pic:cNvPicPr/>
                  </pic:nvPicPr>
                  <pic:blipFill>
                    <a:blip r:embed="rId5"/>
                    <a:stretch>
                      <a:fillRect/>
                    </a:stretch>
                  </pic:blipFill>
                  <pic:spPr>
                    <a:xfrm>
                      <a:off x="0" y="0"/>
                      <a:ext cx="1428750" cy="1047750"/>
                    </a:xfrm>
                    <a:prstGeom prst="rect">
                      <a:avLst/>
                    </a:prstGeom>
                  </pic:spPr>
                </pic:pic>
              </a:graphicData>
            </a:graphic>
          </wp:inline>
        </w:drawing>
      </w:r>
      <w:r>
        <w:rPr>
          <w:rFonts w:asciiTheme="minorHAnsi" w:hAnsiTheme="minorHAnsi"/>
          <w:iCs/>
          <w:sz w:val="22"/>
          <w:szCs w:val="22"/>
        </w:rPr>
        <w:br/>
      </w:r>
      <w:r w:rsidR="00F37397" w:rsidRPr="00E86434">
        <w:rPr>
          <w:rFonts w:asciiTheme="minorHAnsi" w:hAnsiTheme="minorHAnsi"/>
          <w:b/>
          <w:iCs/>
          <w:sz w:val="24"/>
          <w:szCs w:val="24"/>
        </w:rPr>
        <w:t>Report from the training at the Silesia University in Katowice, Poland 2-6 July 2014</w:t>
      </w:r>
    </w:p>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 xml:space="preserve">Career Centres training was organized at the University of Silesia, in which participated 14 people. </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 xml:space="preserve"> </w:t>
      </w:r>
    </w:p>
    <w:tbl>
      <w:tblPr>
        <w:tblStyle w:val="TableGrid"/>
        <w:tblW w:w="0" w:type="auto"/>
        <w:tblLook w:val="04A0"/>
      </w:tblPr>
      <w:tblGrid>
        <w:gridCol w:w="3009"/>
        <w:gridCol w:w="3241"/>
      </w:tblGrid>
      <w:tr w:rsidR="00F37397" w:rsidRPr="00F37397" w:rsidTr="00F37397">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Name and surname</w:t>
            </w:r>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Institution</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Dejana </w:t>
            </w:r>
            <w:proofErr w:type="spellStart"/>
            <w:r w:rsidRPr="00F37397">
              <w:rPr>
                <w:rFonts w:asciiTheme="minorHAnsi" w:hAnsiTheme="minorHAnsi"/>
                <w:sz w:val="22"/>
                <w:szCs w:val="22"/>
              </w:rPr>
              <w:t>Lazić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University of Belgrade</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Milena Dimitrijević</w:t>
            </w:r>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University of Belgrade</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Marija </w:t>
            </w:r>
            <w:proofErr w:type="spellStart"/>
            <w:r w:rsidRPr="00F37397">
              <w:rPr>
                <w:rFonts w:asciiTheme="minorHAnsi" w:hAnsiTheme="minorHAnsi"/>
                <w:sz w:val="22"/>
                <w:szCs w:val="22"/>
              </w:rPr>
              <w:t>Jovanović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University of Belgrade</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Sonja </w:t>
            </w:r>
            <w:proofErr w:type="spellStart"/>
            <w:r w:rsidRPr="00F37397">
              <w:rPr>
                <w:rFonts w:asciiTheme="minorHAnsi" w:hAnsiTheme="minorHAnsi"/>
                <w:sz w:val="22"/>
                <w:szCs w:val="22"/>
              </w:rPr>
              <w:t>Šovljanski</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University of Novi Sad</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proofErr w:type="spellStart"/>
            <w:r w:rsidRPr="00F37397">
              <w:rPr>
                <w:rFonts w:asciiTheme="minorHAnsi" w:hAnsiTheme="minorHAnsi"/>
                <w:sz w:val="22"/>
                <w:szCs w:val="22"/>
              </w:rPr>
              <w:t>Tanja</w:t>
            </w:r>
            <w:proofErr w:type="spellEnd"/>
            <w:r w:rsidRPr="00F37397">
              <w:rPr>
                <w:rFonts w:asciiTheme="minorHAnsi" w:hAnsiTheme="minorHAnsi"/>
                <w:sz w:val="22"/>
                <w:szCs w:val="22"/>
              </w:rPr>
              <w:t xml:space="preserve"> </w:t>
            </w:r>
            <w:proofErr w:type="spellStart"/>
            <w:r w:rsidRPr="00F37397">
              <w:rPr>
                <w:rFonts w:asciiTheme="minorHAnsi" w:hAnsiTheme="minorHAnsi"/>
                <w:sz w:val="22"/>
                <w:szCs w:val="22"/>
              </w:rPr>
              <w:t>Tošić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University of Novi Sad</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Olivera </w:t>
            </w:r>
            <w:proofErr w:type="spellStart"/>
            <w:r w:rsidRPr="00F37397">
              <w:rPr>
                <w:rFonts w:asciiTheme="minorHAnsi" w:hAnsiTheme="minorHAnsi"/>
                <w:sz w:val="22"/>
                <w:szCs w:val="22"/>
              </w:rPr>
              <w:t>Mijatović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Kragujevac</w:t>
            </w:r>
            <w:proofErr w:type="spellEnd"/>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proofErr w:type="spellStart"/>
            <w:r w:rsidRPr="00F37397">
              <w:rPr>
                <w:rFonts w:asciiTheme="minorHAnsi" w:hAnsiTheme="minorHAnsi"/>
                <w:sz w:val="22"/>
                <w:szCs w:val="22"/>
              </w:rPr>
              <w:t>Zorica</w:t>
            </w:r>
            <w:proofErr w:type="spellEnd"/>
            <w:r w:rsidRPr="00F37397">
              <w:rPr>
                <w:rFonts w:asciiTheme="minorHAnsi" w:hAnsiTheme="minorHAnsi"/>
                <w:sz w:val="22"/>
                <w:szCs w:val="22"/>
              </w:rPr>
              <w:t xml:space="preserve"> </w:t>
            </w:r>
            <w:proofErr w:type="spellStart"/>
            <w:r w:rsidRPr="00F37397">
              <w:rPr>
                <w:rFonts w:asciiTheme="minorHAnsi" w:hAnsiTheme="minorHAnsi"/>
                <w:sz w:val="22"/>
                <w:szCs w:val="22"/>
              </w:rPr>
              <w:t>Avramović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Kragujevac</w:t>
            </w:r>
            <w:proofErr w:type="spellEnd"/>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Prof. Miodrag </w:t>
            </w:r>
            <w:proofErr w:type="spellStart"/>
            <w:r w:rsidRPr="00F37397">
              <w:rPr>
                <w:rFonts w:asciiTheme="minorHAnsi" w:hAnsiTheme="minorHAnsi"/>
                <w:sz w:val="22"/>
                <w:szCs w:val="22"/>
              </w:rPr>
              <w:t>Lazić</w:t>
            </w:r>
            <w:proofErr w:type="spellEnd"/>
            <w:r w:rsidRPr="00F37397">
              <w:rPr>
                <w:rFonts w:asciiTheme="minorHAnsi" w:hAnsiTheme="minorHAnsi"/>
                <w:sz w:val="22"/>
                <w:szCs w:val="22"/>
              </w:rPr>
              <w:t xml:space="preserve"> </w:t>
            </w:r>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Niš</w:t>
            </w:r>
            <w:proofErr w:type="spellEnd"/>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Milena </w:t>
            </w:r>
            <w:proofErr w:type="spellStart"/>
            <w:r w:rsidRPr="00F37397">
              <w:rPr>
                <w:rFonts w:asciiTheme="minorHAnsi" w:hAnsiTheme="minorHAnsi"/>
                <w:sz w:val="22"/>
                <w:szCs w:val="22"/>
              </w:rPr>
              <w:t>Prvulović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Niš</w:t>
            </w:r>
            <w:proofErr w:type="spellEnd"/>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Nevena </w:t>
            </w:r>
            <w:proofErr w:type="spellStart"/>
            <w:r w:rsidRPr="00F37397">
              <w:rPr>
                <w:rFonts w:asciiTheme="minorHAnsi" w:hAnsiTheme="minorHAnsi"/>
                <w:sz w:val="22"/>
                <w:szCs w:val="22"/>
              </w:rPr>
              <w:t>Mitić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Niš</w:t>
            </w:r>
            <w:proofErr w:type="spellEnd"/>
            <w:r w:rsidRPr="00F37397">
              <w:rPr>
                <w:rFonts w:asciiTheme="minorHAnsi" w:hAnsiTheme="minorHAnsi"/>
                <w:sz w:val="22"/>
                <w:szCs w:val="22"/>
              </w:rPr>
              <w:t xml:space="preserve"> </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Jelena </w:t>
            </w:r>
            <w:proofErr w:type="spellStart"/>
            <w:r w:rsidRPr="00F37397">
              <w:rPr>
                <w:rFonts w:asciiTheme="minorHAnsi" w:hAnsiTheme="minorHAnsi"/>
                <w:sz w:val="22"/>
                <w:szCs w:val="22"/>
              </w:rPr>
              <w:t>Gajić</w:t>
            </w:r>
            <w:proofErr w:type="spellEnd"/>
          </w:p>
        </w:tc>
        <w:tc>
          <w:tcPr>
            <w:tcW w:w="0" w:type="auto"/>
          </w:tcPr>
          <w:p w:rsidR="00F37397" w:rsidRPr="00F37397" w:rsidRDefault="00F37397" w:rsidP="000B2229">
            <w:pPr>
              <w:rPr>
                <w:rFonts w:asciiTheme="minorHAnsi" w:hAnsiTheme="minorHAnsi"/>
                <w:sz w:val="22"/>
                <w:szCs w:val="22"/>
              </w:rPr>
            </w:pPr>
            <w:proofErr w:type="spellStart"/>
            <w:r w:rsidRPr="00F37397">
              <w:rPr>
                <w:rFonts w:asciiTheme="minorHAnsi" w:hAnsiTheme="minorHAnsi"/>
                <w:sz w:val="22"/>
                <w:szCs w:val="22"/>
              </w:rPr>
              <w:t>Singidunum</w:t>
            </w:r>
            <w:proofErr w:type="spellEnd"/>
            <w:r w:rsidRPr="00F37397">
              <w:rPr>
                <w:rFonts w:asciiTheme="minorHAnsi" w:hAnsiTheme="minorHAnsi"/>
                <w:sz w:val="22"/>
                <w:szCs w:val="22"/>
              </w:rPr>
              <w:t xml:space="preserve"> University</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Sandra </w:t>
            </w:r>
            <w:proofErr w:type="spellStart"/>
            <w:r w:rsidRPr="00F37397">
              <w:rPr>
                <w:rFonts w:asciiTheme="minorHAnsi" w:hAnsiTheme="minorHAnsi"/>
                <w:sz w:val="22"/>
                <w:szCs w:val="22"/>
              </w:rPr>
              <w:t>Nešić</w:t>
            </w:r>
            <w:proofErr w:type="spellEnd"/>
          </w:p>
        </w:tc>
        <w:tc>
          <w:tcPr>
            <w:tcW w:w="0" w:type="auto"/>
          </w:tcPr>
          <w:p w:rsidR="00F37397" w:rsidRPr="00F37397" w:rsidRDefault="00F37397" w:rsidP="000B2229">
            <w:pPr>
              <w:rPr>
                <w:rFonts w:asciiTheme="minorHAnsi" w:hAnsiTheme="minorHAnsi"/>
                <w:sz w:val="22"/>
                <w:szCs w:val="22"/>
              </w:rPr>
            </w:pPr>
            <w:proofErr w:type="spellStart"/>
            <w:r w:rsidRPr="00F37397">
              <w:rPr>
                <w:rFonts w:asciiTheme="minorHAnsi" w:hAnsiTheme="minorHAnsi"/>
                <w:sz w:val="22"/>
                <w:szCs w:val="22"/>
              </w:rPr>
              <w:t>Singidunum</w:t>
            </w:r>
            <w:proofErr w:type="spellEnd"/>
            <w:r w:rsidRPr="00F37397">
              <w:rPr>
                <w:rFonts w:asciiTheme="minorHAnsi" w:hAnsiTheme="minorHAnsi"/>
                <w:sz w:val="22"/>
                <w:szCs w:val="22"/>
              </w:rPr>
              <w:t xml:space="preserve"> University</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Jana </w:t>
            </w:r>
            <w:proofErr w:type="spellStart"/>
            <w:r w:rsidRPr="00F37397">
              <w:rPr>
                <w:rFonts w:asciiTheme="minorHAnsi" w:hAnsiTheme="minorHAnsi"/>
                <w:sz w:val="22"/>
                <w:szCs w:val="22"/>
              </w:rPr>
              <w:t>Vlajković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Ministry of Youth and Sport</w:t>
            </w:r>
          </w:p>
        </w:tc>
      </w:tr>
      <w:tr w:rsidR="00F37397" w:rsidRPr="00F37397" w:rsidTr="00F37397">
        <w:tc>
          <w:tcPr>
            <w:tcW w:w="0" w:type="auto"/>
          </w:tcPr>
          <w:p w:rsidR="00F37397" w:rsidRPr="00F37397" w:rsidRDefault="00F37397" w:rsidP="00F37397">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Ljiljana </w:t>
            </w:r>
            <w:proofErr w:type="spellStart"/>
            <w:r w:rsidRPr="00F37397">
              <w:rPr>
                <w:rFonts w:asciiTheme="minorHAnsi" w:hAnsiTheme="minorHAnsi"/>
                <w:sz w:val="22"/>
                <w:szCs w:val="22"/>
              </w:rPr>
              <w:t>Todorović</w:t>
            </w:r>
            <w:proofErr w:type="spellEnd"/>
          </w:p>
        </w:tc>
        <w:tc>
          <w:tcPr>
            <w:tcW w:w="0" w:type="auto"/>
          </w:tcPr>
          <w:p w:rsidR="00F37397" w:rsidRPr="00F37397" w:rsidRDefault="00F37397" w:rsidP="000B2229">
            <w:pPr>
              <w:rPr>
                <w:rFonts w:asciiTheme="minorHAnsi" w:hAnsiTheme="minorHAnsi"/>
                <w:sz w:val="22"/>
                <w:szCs w:val="22"/>
              </w:rPr>
            </w:pPr>
            <w:r w:rsidRPr="00F37397">
              <w:rPr>
                <w:rFonts w:asciiTheme="minorHAnsi" w:hAnsiTheme="minorHAnsi"/>
                <w:sz w:val="22"/>
                <w:szCs w:val="22"/>
              </w:rPr>
              <w:t>Ministry of Education and Science</w:t>
            </w:r>
          </w:p>
        </w:tc>
      </w:tr>
    </w:tbl>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iCs/>
          <w:sz w:val="22"/>
          <w:szCs w:val="22"/>
        </w:rPr>
      </w:pPr>
      <w:r w:rsidRPr="00F37397">
        <w:rPr>
          <w:rFonts w:asciiTheme="minorHAnsi" w:hAnsiTheme="minorHAnsi"/>
          <w:b/>
          <w:iCs/>
          <w:sz w:val="22"/>
          <w:szCs w:val="22"/>
        </w:rPr>
        <w:t>The programme</w:t>
      </w:r>
      <w:r w:rsidRPr="00F37397">
        <w:rPr>
          <w:rFonts w:asciiTheme="minorHAnsi" w:hAnsiTheme="minorHAnsi"/>
          <w:iCs/>
          <w:sz w:val="22"/>
          <w:szCs w:val="22"/>
        </w:rPr>
        <w:t xml:space="preserve"> of the training was based on the needs analysis conducted during the previous visit to Belgrade. It included the following topics: </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Portal biurokarier.edu.pl as an example of cooperation between universities</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lang w:val="en-US"/>
        </w:rPr>
        <w:t>Developing a module for career management skills – example of mathematics studies</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 xml:space="preserve">Visit to </w:t>
      </w:r>
      <w:proofErr w:type="spellStart"/>
      <w:r w:rsidRPr="00F37397">
        <w:rPr>
          <w:rFonts w:asciiTheme="minorHAnsi" w:hAnsiTheme="minorHAnsi"/>
          <w:sz w:val="22"/>
          <w:szCs w:val="22"/>
        </w:rPr>
        <w:t>Voivodship</w:t>
      </w:r>
      <w:proofErr w:type="spellEnd"/>
      <w:r w:rsidRPr="00F37397">
        <w:rPr>
          <w:rFonts w:asciiTheme="minorHAnsi" w:hAnsiTheme="minorHAnsi"/>
          <w:sz w:val="22"/>
          <w:szCs w:val="22"/>
        </w:rPr>
        <w:t xml:space="preserve"> Office of Labour – a leader of </w:t>
      </w:r>
      <w:proofErr w:type="spellStart"/>
      <w:r w:rsidRPr="00F37397">
        <w:rPr>
          <w:rFonts w:asciiTheme="minorHAnsi" w:hAnsiTheme="minorHAnsi"/>
          <w:sz w:val="22"/>
          <w:szCs w:val="22"/>
        </w:rPr>
        <w:t>Małopolskie</w:t>
      </w:r>
      <w:proofErr w:type="spellEnd"/>
      <w:r w:rsidRPr="00F37397">
        <w:rPr>
          <w:rFonts w:asciiTheme="minorHAnsi" w:hAnsiTheme="minorHAnsi"/>
          <w:sz w:val="22"/>
          <w:szCs w:val="22"/>
        </w:rPr>
        <w:t xml:space="preserve"> Partnership for Lifelong Learning</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Conducting workshops with students – what the trainer should know and be able to do?</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Career Counselling or career coaching?</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Academic Business Incubator</w:t>
      </w:r>
    </w:p>
    <w:p w:rsidR="00F37397" w:rsidRPr="00F37397" w:rsidRDefault="00F37397" w:rsidP="00F37397">
      <w:pPr>
        <w:pStyle w:val="ListParagraph"/>
        <w:numPr>
          <w:ilvl w:val="0"/>
          <w:numId w:val="1"/>
        </w:numPr>
        <w:jc w:val="both"/>
        <w:rPr>
          <w:rFonts w:asciiTheme="minorHAnsi" w:hAnsiTheme="minorHAnsi"/>
          <w:iCs/>
          <w:sz w:val="22"/>
          <w:szCs w:val="22"/>
        </w:rPr>
      </w:pPr>
      <w:r w:rsidRPr="00F37397">
        <w:rPr>
          <w:rFonts w:asciiTheme="minorHAnsi" w:hAnsiTheme="minorHAnsi"/>
          <w:sz w:val="22"/>
          <w:szCs w:val="22"/>
        </w:rPr>
        <w:t>Developing entrepreneurship skills</w:t>
      </w:r>
    </w:p>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 xml:space="preserve">The training was an excellent opportunity to exchange experiences and opinions as well as to gain new knowledge and skills.  </w:t>
      </w:r>
    </w:p>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b/>
          <w:iCs/>
          <w:sz w:val="22"/>
          <w:szCs w:val="22"/>
        </w:rPr>
      </w:pPr>
      <w:r w:rsidRPr="00F37397">
        <w:rPr>
          <w:rFonts w:asciiTheme="minorHAnsi" w:hAnsiTheme="minorHAnsi"/>
          <w:b/>
          <w:iCs/>
          <w:sz w:val="22"/>
          <w:szCs w:val="22"/>
        </w:rPr>
        <w:t>Workshop evaluation</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General evaluation outcomes:</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Workshop objectives were clearly described: 4</w:t>
      </w:r>
      <w:proofErr w:type="gramStart"/>
      <w:r w:rsidRPr="00F37397">
        <w:rPr>
          <w:rFonts w:asciiTheme="minorHAnsi" w:hAnsiTheme="minorHAnsi"/>
          <w:iCs/>
          <w:sz w:val="22"/>
          <w:szCs w:val="22"/>
        </w:rPr>
        <w:t>,9</w:t>
      </w:r>
      <w:proofErr w:type="gramEnd"/>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Time was allotted well for the workshop and the delivery was well paced: 4</w:t>
      </w:r>
      <w:proofErr w:type="gramStart"/>
      <w:r w:rsidRPr="00F37397">
        <w:rPr>
          <w:rFonts w:asciiTheme="minorHAnsi" w:hAnsiTheme="minorHAnsi"/>
          <w:iCs/>
          <w:sz w:val="22"/>
          <w:szCs w:val="22"/>
        </w:rPr>
        <w:t>,9</w:t>
      </w:r>
      <w:proofErr w:type="gramEnd"/>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Trainers focused on participants needs: 4.9</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Workshop materials were adequate and appropriate: 4.5</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The facilitators encouraged interaction, participation and questions: 4.5</w:t>
      </w: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Workshop’s facilities and logistical arrangements met my needs: 4</w:t>
      </w:r>
      <w:proofErr w:type="gramStart"/>
      <w:r w:rsidRPr="00F37397">
        <w:rPr>
          <w:rFonts w:asciiTheme="minorHAnsi" w:hAnsiTheme="minorHAnsi"/>
          <w:iCs/>
          <w:sz w:val="22"/>
          <w:szCs w:val="22"/>
        </w:rPr>
        <w:t>,5</w:t>
      </w:r>
      <w:proofErr w:type="gramEnd"/>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lastRenderedPageBreak/>
        <w:t>The duration of the workshop was appropriate: 5</w:t>
      </w:r>
      <w:proofErr w:type="gramStart"/>
      <w:r w:rsidRPr="00F37397">
        <w:rPr>
          <w:rFonts w:asciiTheme="minorHAnsi" w:hAnsiTheme="minorHAnsi"/>
          <w:iCs/>
          <w:sz w:val="22"/>
          <w:szCs w:val="22"/>
        </w:rPr>
        <w:t>,0</w:t>
      </w:r>
      <w:proofErr w:type="gramEnd"/>
    </w:p>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iCs/>
          <w:sz w:val="22"/>
          <w:szCs w:val="22"/>
        </w:rPr>
      </w:pPr>
      <w:r w:rsidRPr="00F37397">
        <w:rPr>
          <w:rFonts w:asciiTheme="minorHAnsi" w:hAnsiTheme="minorHAnsi"/>
          <w:iCs/>
          <w:sz w:val="22"/>
          <w:szCs w:val="22"/>
        </w:rPr>
        <w:t>Evaluation of how objectives were met:</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iCs/>
          <w:sz w:val="22"/>
          <w:szCs w:val="22"/>
        </w:rPr>
        <w:t>Portal biurokarier.edu.pl: 4,5</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lang w:val="en-US"/>
        </w:rPr>
        <w:t>Developing a module for career management skills – example of mathematics studies: 4,5</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rPr>
        <w:t xml:space="preserve">Visit to </w:t>
      </w:r>
      <w:proofErr w:type="spellStart"/>
      <w:r w:rsidRPr="00F37397">
        <w:rPr>
          <w:rFonts w:asciiTheme="minorHAnsi" w:hAnsiTheme="minorHAnsi"/>
          <w:sz w:val="22"/>
          <w:szCs w:val="22"/>
        </w:rPr>
        <w:t>Voivodship</w:t>
      </w:r>
      <w:proofErr w:type="spellEnd"/>
      <w:r w:rsidRPr="00F37397">
        <w:rPr>
          <w:rFonts w:asciiTheme="minorHAnsi" w:hAnsiTheme="minorHAnsi"/>
          <w:sz w:val="22"/>
          <w:szCs w:val="22"/>
        </w:rPr>
        <w:t xml:space="preserve"> Office of Labour – a leader of </w:t>
      </w:r>
      <w:proofErr w:type="spellStart"/>
      <w:r w:rsidRPr="00F37397">
        <w:rPr>
          <w:rFonts w:asciiTheme="minorHAnsi" w:hAnsiTheme="minorHAnsi"/>
          <w:sz w:val="22"/>
          <w:szCs w:val="22"/>
        </w:rPr>
        <w:t>Małopolskie</w:t>
      </w:r>
      <w:proofErr w:type="spellEnd"/>
      <w:r w:rsidRPr="00F37397">
        <w:rPr>
          <w:rFonts w:asciiTheme="minorHAnsi" w:hAnsiTheme="minorHAnsi"/>
          <w:sz w:val="22"/>
          <w:szCs w:val="22"/>
        </w:rPr>
        <w:t xml:space="preserve"> Partnership for Lifelong Learning:4,6</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rPr>
        <w:t>Conducting workshops with students – what the trainer should know and be able to do?: 4,7</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rPr>
        <w:t>Career Counselling or career coaching?: 4,6</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rPr>
        <w:t>Academic Business Incubator: 4,6</w:t>
      </w:r>
    </w:p>
    <w:p w:rsidR="00F37397" w:rsidRPr="00F37397" w:rsidRDefault="00F37397" w:rsidP="00F37397">
      <w:pPr>
        <w:pStyle w:val="ListParagraph"/>
        <w:numPr>
          <w:ilvl w:val="0"/>
          <w:numId w:val="2"/>
        </w:numPr>
        <w:jc w:val="both"/>
        <w:rPr>
          <w:rFonts w:asciiTheme="minorHAnsi" w:hAnsiTheme="minorHAnsi"/>
          <w:iCs/>
          <w:sz w:val="22"/>
          <w:szCs w:val="22"/>
        </w:rPr>
      </w:pPr>
      <w:r w:rsidRPr="00F37397">
        <w:rPr>
          <w:rFonts w:asciiTheme="minorHAnsi" w:hAnsiTheme="minorHAnsi"/>
          <w:sz w:val="22"/>
          <w:szCs w:val="22"/>
        </w:rPr>
        <w:t>Developing entrepreneurship skills: 5,0</w:t>
      </w:r>
    </w:p>
    <w:p w:rsidR="00F37397" w:rsidRPr="00F37397" w:rsidRDefault="00F37397" w:rsidP="00F37397">
      <w:pPr>
        <w:jc w:val="both"/>
        <w:rPr>
          <w:rFonts w:asciiTheme="minorHAnsi" w:hAnsiTheme="minorHAnsi"/>
          <w:iCs/>
          <w:sz w:val="22"/>
          <w:szCs w:val="22"/>
        </w:rPr>
      </w:pPr>
    </w:p>
    <w:p w:rsidR="00F37397" w:rsidRPr="00F37397" w:rsidRDefault="00F37397" w:rsidP="00F37397">
      <w:pPr>
        <w:jc w:val="both"/>
        <w:rPr>
          <w:rFonts w:asciiTheme="minorHAnsi" w:hAnsiTheme="minorHAnsi"/>
          <w:sz w:val="22"/>
          <w:szCs w:val="22"/>
        </w:rPr>
      </w:pPr>
      <w:r w:rsidRPr="00F37397">
        <w:rPr>
          <w:rFonts w:asciiTheme="minorHAnsi" w:hAnsiTheme="minorHAnsi"/>
          <w:iCs/>
          <w:sz w:val="22"/>
          <w:szCs w:val="22"/>
        </w:rPr>
        <w:t>The participants were also asked a question about what learning f</w:t>
      </w:r>
      <w:r>
        <w:rPr>
          <w:rFonts w:asciiTheme="minorHAnsi" w:hAnsiTheme="minorHAnsi"/>
          <w:iCs/>
          <w:sz w:val="22"/>
          <w:szCs w:val="22"/>
        </w:rPr>
        <w:t>r</w:t>
      </w:r>
      <w:r w:rsidRPr="00F37397">
        <w:rPr>
          <w:rFonts w:asciiTheme="minorHAnsi" w:hAnsiTheme="minorHAnsi"/>
          <w:iCs/>
          <w:sz w:val="22"/>
          <w:szCs w:val="22"/>
        </w:rPr>
        <w:t xml:space="preserve">om the workshops will be the most useful to them on the job. The majority of the participants indicated that the most useful to them is the information they got during the part titled: </w:t>
      </w:r>
      <w:r w:rsidRPr="00F37397">
        <w:rPr>
          <w:rFonts w:asciiTheme="minorHAnsi" w:hAnsiTheme="minorHAnsi"/>
          <w:sz w:val="22"/>
          <w:szCs w:val="22"/>
        </w:rPr>
        <w:t xml:space="preserve">Conducting workshops with students – what the trainer should know and be able to do? </w:t>
      </w:r>
      <w:proofErr w:type="gramStart"/>
      <w:r w:rsidRPr="00F37397">
        <w:rPr>
          <w:rFonts w:asciiTheme="minorHAnsi" w:hAnsiTheme="minorHAnsi"/>
          <w:sz w:val="22"/>
          <w:szCs w:val="22"/>
        </w:rPr>
        <w:t>(6 persons).</w:t>
      </w:r>
      <w:proofErr w:type="gramEnd"/>
      <w:r w:rsidRPr="00F37397">
        <w:rPr>
          <w:rFonts w:asciiTheme="minorHAnsi" w:hAnsiTheme="minorHAnsi"/>
          <w:sz w:val="22"/>
          <w:szCs w:val="22"/>
        </w:rPr>
        <w:t xml:space="preserve"> 5 persons pointed to “Career Counselling or career coaching?</w:t>
      </w:r>
      <w:proofErr w:type="gramStart"/>
      <w:r w:rsidRPr="00F37397">
        <w:rPr>
          <w:rFonts w:asciiTheme="minorHAnsi" w:hAnsiTheme="minorHAnsi"/>
          <w:sz w:val="22"/>
          <w:szCs w:val="22"/>
        </w:rPr>
        <w:t>”;</w:t>
      </w:r>
      <w:proofErr w:type="gramEnd"/>
      <w:r w:rsidRPr="00F37397">
        <w:rPr>
          <w:rFonts w:asciiTheme="minorHAnsi" w:hAnsiTheme="minorHAnsi"/>
          <w:sz w:val="22"/>
          <w:szCs w:val="22"/>
        </w:rPr>
        <w:t xml:space="preserve"> 4 participants claimed that ”</w:t>
      </w:r>
      <w:r w:rsidRPr="00F37397">
        <w:rPr>
          <w:rFonts w:asciiTheme="minorHAnsi" w:hAnsiTheme="minorHAnsi"/>
          <w:iCs/>
          <w:sz w:val="22"/>
          <w:szCs w:val="22"/>
        </w:rPr>
        <w:t xml:space="preserve"> Portal biurokarier.edu.pl” and </w:t>
      </w:r>
      <w:r w:rsidRPr="00F37397">
        <w:rPr>
          <w:rFonts w:asciiTheme="minorHAnsi" w:hAnsiTheme="minorHAnsi"/>
          <w:sz w:val="22"/>
          <w:szCs w:val="22"/>
        </w:rPr>
        <w:t xml:space="preserve"> “Developing entrepreneurship skills” were the most useful to them. 2 participants indicated “Academic Business Incubator” and one person “</w:t>
      </w:r>
      <w:r w:rsidRPr="00F37397">
        <w:rPr>
          <w:rFonts w:asciiTheme="minorHAnsi" w:hAnsiTheme="minorHAnsi"/>
          <w:sz w:val="22"/>
          <w:szCs w:val="22"/>
          <w:lang w:val="en-US"/>
        </w:rPr>
        <w:t xml:space="preserve">Developing a module for career management skills – example of mathematics studies” and </w:t>
      </w:r>
      <w:r w:rsidRPr="00F37397">
        <w:rPr>
          <w:rFonts w:asciiTheme="minorHAnsi" w:hAnsiTheme="minorHAnsi"/>
          <w:sz w:val="22"/>
          <w:szCs w:val="22"/>
        </w:rPr>
        <w:t xml:space="preserve">Visit to </w:t>
      </w:r>
      <w:proofErr w:type="spellStart"/>
      <w:r w:rsidRPr="00F37397">
        <w:rPr>
          <w:rFonts w:asciiTheme="minorHAnsi" w:hAnsiTheme="minorHAnsi"/>
          <w:sz w:val="22"/>
          <w:szCs w:val="22"/>
        </w:rPr>
        <w:t>Voivodship</w:t>
      </w:r>
      <w:proofErr w:type="spellEnd"/>
      <w:r w:rsidRPr="00F37397">
        <w:rPr>
          <w:rFonts w:asciiTheme="minorHAnsi" w:hAnsiTheme="minorHAnsi"/>
          <w:sz w:val="22"/>
          <w:szCs w:val="22"/>
        </w:rPr>
        <w:t xml:space="preserve"> Office of Labour – a leader of </w:t>
      </w:r>
      <w:proofErr w:type="spellStart"/>
      <w:r w:rsidRPr="00F37397">
        <w:rPr>
          <w:rFonts w:asciiTheme="minorHAnsi" w:hAnsiTheme="minorHAnsi"/>
          <w:sz w:val="22"/>
          <w:szCs w:val="22"/>
        </w:rPr>
        <w:t>Małopolskie</w:t>
      </w:r>
      <w:proofErr w:type="spellEnd"/>
      <w:r w:rsidRPr="00F37397">
        <w:rPr>
          <w:rFonts w:asciiTheme="minorHAnsi" w:hAnsiTheme="minorHAnsi"/>
          <w:sz w:val="22"/>
          <w:szCs w:val="22"/>
        </w:rPr>
        <w:t xml:space="preserve"> Partnership for Lifelong Learning.</w:t>
      </w:r>
    </w:p>
    <w:p w:rsidR="00F37397" w:rsidRPr="00F37397" w:rsidRDefault="00F37397" w:rsidP="00F37397">
      <w:pPr>
        <w:jc w:val="both"/>
        <w:rPr>
          <w:rFonts w:asciiTheme="minorHAnsi" w:hAnsiTheme="minorHAnsi"/>
          <w:iCs/>
          <w:sz w:val="22"/>
          <w:szCs w:val="22"/>
        </w:rPr>
      </w:pPr>
      <w:r w:rsidRPr="00F37397">
        <w:rPr>
          <w:rFonts w:asciiTheme="minorHAnsi" w:hAnsiTheme="minorHAnsi"/>
          <w:sz w:val="22"/>
          <w:szCs w:val="22"/>
        </w:rPr>
        <w:t>Other answers to this question were as follows: “Practice and experiences”, “examples implementable in Serbian practice on realistic level”</w:t>
      </w:r>
    </w:p>
    <w:p w:rsidR="003F35FE" w:rsidRDefault="003F35FE">
      <w:pPr>
        <w:rPr>
          <w:rFonts w:asciiTheme="minorHAnsi" w:hAnsiTheme="minorHAnsi"/>
          <w:sz w:val="22"/>
          <w:szCs w:val="22"/>
        </w:rPr>
      </w:pPr>
    </w:p>
    <w:p w:rsidR="00E86434" w:rsidRPr="00E86434" w:rsidRDefault="00E86434" w:rsidP="00E86434">
      <w:pPr>
        <w:rPr>
          <w:rFonts w:asciiTheme="minorHAnsi" w:hAnsiTheme="minorHAnsi"/>
          <w:b/>
          <w:sz w:val="22"/>
          <w:szCs w:val="22"/>
        </w:rPr>
      </w:pPr>
      <w:r w:rsidRPr="00E86434">
        <w:rPr>
          <w:rFonts w:asciiTheme="minorHAnsi" w:hAnsiTheme="minorHAnsi"/>
          <w:b/>
          <w:sz w:val="22"/>
          <w:szCs w:val="22"/>
        </w:rPr>
        <w:t>Dissemination</w:t>
      </w:r>
      <w:r>
        <w:rPr>
          <w:rFonts w:asciiTheme="minorHAnsi" w:hAnsiTheme="minorHAnsi"/>
          <w:b/>
          <w:sz w:val="22"/>
          <w:szCs w:val="22"/>
        </w:rPr>
        <w:t xml:space="preserve"> in Poland</w:t>
      </w:r>
    </w:p>
    <w:p w:rsidR="00E86434" w:rsidRPr="00E86434" w:rsidRDefault="00E86434" w:rsidP="00E86434">
      <w:pPr>
        <w:rPr>
          <w:rFonts w:asciiTheme="minorHAnsi" w:hAnsiTheme="minorHAnsi"/>
          <w:sz w:val="22"/>
          <w:szCs w:val="22"/>
        </w:rPr>
      </w:pPr>
      <w:r w:rsidRPr="00E86434">
        <w:rPr>
          <w:rFonts w:asciiTheme="minorHAnsi" w:hAnsiTheme="minorHAnsi"/>
          <w:sz w:val="22"/>
          <w:szCs w:val="22"/>
        </w:rPr>
        <w:t>The dissemination activities about training for career centres that was held in Poland from 2</w:t>
      </w:r>
      <w:r w:rsidRPr="00E86434">
        <w:rPr>
          <w:rFonts w:asciiTheme="minorHAnsi" w:hAnsiTheme="minorHAnsi"/>
          <w:sz w:val="22"/>
          <w:szCs w:val="22"/>
          <w:vertAlign w:val="superscript"/>
        </w:rPr>
        <w:t>nd</w:t>
      </w:r>
      <w:r w:rsidRPr="00E86434">
        <w:rPr>
          <w:rFonts w:asciiTheme="minorHAnsi" w:hAnsiTheme="minorHAnsi"/>
          <w:sz w:val="22"/>
          <w:szCs w:val="22"/>
        </w:rPr>
        <w:t xml:space="preserve"> till 6</w:t>
      </w:r>
      <w:r w:rsidRPr="00E86434">
        <w:rPr>
          <w:rFonts w:asciiTheme="minorHAnsi" w:hAnsiTheme="minorHAnsi"/>
          <w:sz w:val="22"/>
          <w:szCs w:val="22"/>
          <w:vertAlign w:val="superscript"/>
        </w:rPr>
        <w:t>th</w:t>
      </w:r>
      <w:r w:rsidRPr="00E86434">
        <w:rPr>
          <w:rFonts w:asciiTheme="minorHAnsi" w:hAnsiTheme="minorHAnsi"/>
          <w:sz w:val="22"/>
          <w:szCs w:val="22"/>
        </w:rPr>
        <w:t xml:space="preserve"> of June 2014 were carried out since 27</w:t>
      </w:r>
      <w:r w:rsidRPr="00E86434">
        <w:rPr>
          <w:rFonts w:asciiTheme="minorHAnsi" w:hAnsiTheme="minorHAnsi"/>
          <w:sz w:val="22"/>
          <w:szCs w:val="22"/>
          <w:vertAlign w:val="superscript"/>
        </w:rPr>
        <w:t>th</w:t>
      </w:r>
      <w:r w:rsidRPr="00E86434">
        <w:rPr>
          <w:rFonts w:asciiTheme="minorHAnsi" w:hAnsiTheme="minorHAnsi"/>
          <w:sz w:val="22"/>
          <w:szCs w:val="22"/>
        </w:rPr>
        <w:t xml:space="preserve"> May 2014 and were focused mainly on websites of University of Silesia and Career Centre (</w:t>
      </w:r>
      <w:hyperlink r:id="rId6" w:history="1">
        <w:r w:rsidRPr="00E86434">
          <w:rPr>
            <w:rStyle w:val="Hyperlink"/>
            <w:rFonts w:asciiTheme="minorHAnsi" w:hAnsiTheme="minorHAnsi"/>
            <w:sz w:val="22"/>
            <w:szCs w:val="22"/>
          </w:rPr>
          <w:t>http://bk.us.edu.pl/wizyta-gosci-z-serbii</w:t>
        </w:r>
      </w:hyperlink>
      <w:r w:rsidRPr="00E86434">
        <w:rPr>
          <w:rFonts w:asciiTheme="minorHAnsi" w:hAnsiTheme="minorHAnsi"/>
          <w:sz w:val="22"/>
          <w:szCs w:val="22"/>
        </w:rPr>
        <w:t xml:space="preserve"> ).  Unfortunately, due to technical problems with University’s server, it is impossible to present the news on University’s website with a link. </w:t>
      </w:r>
    </w:p>
    <w:p w:rsidR="00F37397" w:rsidRPr="00F37397" w:rsidRDefault="00F37397">
      <w:pPr>
        <w:rPr>
          <w:rFonts w:asciiTheme="minorHAnsi" w:hAnsiTheme="minorHAnsi"/>
          <w:sz w:val="22"/>
          <w:szCs w:val="22"/>
        </w:rPr>
      </w:pPr>
    </w:p>
    <w:sectPr w:rsidR="00F37397" w:rsidRPr="00F37397" w:rsidSect="003F35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51BBD"/>
    <w:multiLevelType w:val="hybridMultilevel"/>
    <w:tmpl w:val="B206277E"/>
    <w:lvl w:ilvl="0" w:tplc="447CCD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8C96F8A"/>
    <w:multiLevelType w:val="hybridMultilevel"/>
    <w:tmpl w:val="1B82BF52"/>
    <w:lvl w:ilvl="0" w:tplc="993E6DD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6DB75D72"/>
    <w:multiLevelType w:val="hybridMultilevel"/>
    <w:tmpl w:val="7576B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F37397"/>
    <w:rsid w:val="00340D74"/>
    <w:rsid w:val="003F35FE"/>
    <w:rsid w:val="00E86434"/>
    <w:rsid w:val="00F373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97"/>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397"/>
    <w:pPr>
      <w:ind w:left="720"/>
      <w:contextualSpacing/>
    </w:pPr>
  </w:style>
  <w:style w:type="table" w:styleId="TableGrid">
    <w:name w:val="Table Grid"/>
    <w:basedOn w:val="TableNormal"/>
    <w:uiPriority w:val="59"/>
    <w:rsid w:val="00F37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6434"/>
    <w:rPr>
      <w:rFonts w:ascii="Tahoma" w:hAnsi="Tahoma" w:cs="Tahoma"/>
      <w:sz w:val="16"/>
      <w:szCs w:val="16"/>
    </w:rPr>
  </w:style>
  <w:style w:type="character" w:customStyle="1" w:styleId="BalloonTextChar">
    <w:name w:val="Balloon Text Char"/>
    <w:basedOn w:val="DefaultParagraphFont"/>
    <w:link w:val="BalloonText"/>
    <w:uiPriority w:val="99"/>
    <w:semiHidden/>
    <w:rsid w:val="00E86434"/>
    <w:rPr>
      <w:rFonts w:ascii="Tahoma" w:eastAsia="Times New Roman" w:hAnsi="Tahoma" w:cs="Tahoma"/>
      <w:sz w:val="16"/>
      <w:szCs w:val="16"/>
      <w:lang w:val="en-GB"/>
    </w:rPr>
  </w:style>
  <w:style w:type="character" w:styleId="Hyperlink">
    <w:name w:val="Hyperlink"/>
    <w:basedOn w:val="DefaultParagraphFont"/>
    <w:uiPriority w:val="99"/>
    <w:unhideWhenUsed/>
    <w:rsid w:val="00E8643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94224137">
      <w:bodyDiv w:val="1"/>
      <w:marLeft w:val="0"/>
      <w:marRight w:val="0"/>
      <w:marTop w:val="0"/>
      <w:marBottom w:val="0"/>
      <w:divBdr>
        <w:top w:val="none" w:sz="0" w:space="0" w:color="auto"/>
        <w:left w:val="none" w:sz="0" w:space="0" w:color="auto"/>
        <w:bottom w:val="none" w:sz="0" w:space="0" w:color="auto"/>
        <w:right w:val="none" w:sz="0" w:space="0" w:color="auto"/>
      </w:divBdr>
    </w:div>
    <w:div w:id="192999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k.us.edu.pl/wizyta-gosci-z-serbii"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578</Words>
  <Characters>3301</Characters>
  <Application>Microsoft Office Word</Application>
  <DocSecurity>0</DocSecurity>
  <Lines>27</Lines>
  <Paragraphs>7</Paragraphs>
  <ScaleCrop>false</ScaleCrop>
  <Company>Grizli777</Company>
  <LinksUpToDate>false</LinksUpToDate>
  <CharactersWithSpaces>3872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2014-09-22T12:08:00Z</dcterms:created>
  <dcterms:modified xsi:type="dcterms:W3CDTF">2014-09-25T12:09:00Z</dcterms:modified>
</cp:coreProperties>
</file>