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94A" w:rsidRPr="000C41AA" w:rsidRDefault="0069694A" w:rsidP="0069694A">
      <w:pPr>
        <w:contextualSpacing/>
        <w:jc w:val="center"/>
        <w:rPr>
          <w:rFonts w:ascii="Arial" w:hAnsi="Arial" w:cs="Arial"/>
          <w:b/>
          <w:sz w:val="24"/>
          <w:szCs w:val="24"/>
          <w:lang w:val="en-GB"/>
        </w:rPr>
      </w:pPr>
      <w:r w:rsidRPr="000C41AA">
        <w:rPr>
          <w:rFonts w:ascii="Arial" w:hAnsi="Arial" w:cs="Arial"/>
          <w:b/>
          <w:sz w:val="24"/>
          <w:szCs w:val="24"/>
          <w:lang w:val="en-GB"/>
        </w:rPr>
        <w:t>Report on the Monitoring Meeting from Unipd on UB</w:t>
      </w:r>
    </w:p>
    <w:p w:rsidR="0069694A" w:rsidRPr="000C41AA" w:rsidRDefault="0069694A" w:rsidP="0069694A">
      <w:pPr>
        <w:contextualSpacing/>
        <w:jc w:val="center"/>
        <w:rPr>
          <w:rFonts w:ascii="Arial" w:hAnsi="Arial" w:cs="Arial"/>
          <w:b/>
          <w:sz w:val="24"/>
          <w:szCs w:val="24"/>
          <w:lang w:val="en-GB"/>
        </w:rPr>
      </w:pPr>
      <w:r>
        <w:rPr>
          <w:rFonts w:ascii="Arial" w:hAnsi="Arial" w:cs="Arial"/>
          <w:b/>
          <w:sz w:val="24"/>
          <w:szCs w:val="24"/>
          <w:lang w:val="en-GB"/>
        </w:rPr>
        <w:t xml:space="preserve">held in </w:t>
      </w:r>
      <w:r w:rsidRPr="000C41AA">
        <w:rPr>
          <w:rFonts w:ascii="Arial" w:hAnsi="Arial" w:cs="Arial"/>
          <w:b/>
          <w:sz w:val="24"/>
          <w:szCs w:val="24"/>
          <w:lang w:val="en-GB"/>
        </w:rPr>
        <w:t>Belgrade, February, the 25</w:t>
      </w:r>
      <w:r w:rsidRPr="000C41AA">
        <w:rPr>
          <w:rFonts w:ascii="Arial" w:hAnsi="Arial" w:cs="Arial"/>
          <w:b/>
          <w:sz w:val="24"/>
          <w:szCs w:val="24"/>
          <w:vertAlign w:val="superscript"/>
          <w:lang w:val="en-GB"/>
        </w:rPr>
        <w:t>th</w:t>
      </w:r>
      <w:r w:rsidRPr="000C41AA">
        <w:rPr>
          <w:rFonts w:ascii="Arial" w:hAnsi="Arial" w:cs="Arial"/>
          <w:b/>
          <w:sz w:val="24"/>
          <w:szCs w:val="24"/>
          <w:lang w:val="en-GB"/>
        </w:rPr>
        <w:t xml:space="preserve"> 2014-10-08</w:t>
      </w:r>
    </w:p>
    <w:p w:rsidR="0069694A" w:rsidRDefault="0069694A" w:rsidP="0069694A">
      <w:pPr>
        <w:jc w:val="center"/>
        <w:rPr>
          <w:rFonts w:ascii="Arial" w:hAnsi="Arial" w:cs="Arial"/>
          <w:sz w:val="24"/>
          <w:szCs w:val="24"/>
          <w:lang w:val="en-GB"/>
        </w:rPr>
      </w:pPr>
    </w:p>
    <w:p w:rsidR="0069694A" w:rsidRDefault="0069694A" w:rsidP="0069694A">
      <w:pPr>
        <w:jc w:val="both"/>
        <w:rPr>
          <w:rFonts w:ascii="Arial" w:hAnsi="Arial" w:cs="Arial"/>
          <w:sz w:val="24"/>
          <w:szCs w:val="24"/>
          <w:lang w:val="en-GB"/>
        </w:rPr>
      </w:pPr>
      <w:r>
        <w:rPr>
          <w:rFonts w:ascii="Arial" w:hAnsi="Arial" w:cs="Arial"/>
          <w:sz w:val="24"/>
          <w:szCs w:val="24"/>
          <w:lang w:val="en-GB"/>
        </w:rPr>
        <w:t>The occasion of the CareerS International Conference held in Belgarde in February 2014, the Serbian partners of the project have met the EU partner UNIPD for the monitoring  on the Training Activities received in Padova from the 5</w:t>
      </w:r>
      <w:r w:rsidRPr="009D25EB">
        <w:rPr>
          <w:rFonts w:ascii="Arial" w:hAnsi="Arial" w:cs="Arial"/>
          <w:sz w:val="24"/>
          <w:szCs w:val="24"/>
          <w:vertAlign w:val="superscript"/>
          <w:lang w:val="en-GB"/>
        </w:rPr>
        <w:t>th</w:t>
      </w:r>
      <w:r>
        <w:rPr>
          <w:rFonts w:ascii="Arial" w:hAnsi="Arial" w:cs="Arial"/>
          <w:sz w:val="24"/>
          <w:szCs w:val="24"/>
          <w:lang w:val="en-GB"/>
        </w:rPr>
        <w:t xml:space="preserve"> to the 9</w:t>
      </w:r>
      <w:r w:rsidRPr="009D25EB">
        <w:rPr>
          <w:rFonts w:ascii="Arial" w:hAnsi="Arial" w:cs="Arial"/>
          <w:sz w:val="24"/>
          <w:szCs w:val="24"/>
          <w:vertAlign w:val="superscript"/>
          <w:lang w:val="en-GB"/>
        </w:rPr>
        <w:t>th</w:t>
      </w:r>
      <w:r>
        <w:rPr>
          <w:rFonts w:ascii="Arial" w:hAnsi="Arial" w:cs="Arial"/>
          <w:sz w:val="24"/>
          <w:szCs w:val="24"/>
          <w:lang w:val="en-GB"/>
        </w:rPr>
        <w:t xml:space="preserve"> of November 2012. The Training held in Italy concerned some WPs of the project focused on the necessary </w:t>
      </w:r>
      <w:r w:rsidRPr="001655CC">
        <w:rPr>
          <w:rFonts w:ascii="Arial" w:hAnsi="Arial" w:cs="Arial"/>
          <w:i/>
          <w:sz w:val="24"/>
          <w:szCs w:val="24"/>
          <w:lang w:val="en-GB"/>
        </w:rPr>
        <w:t>information for Universities and Students (Wp1)</w:t>
      </w:r>
      <w:r>
        <w:rPr>
          <w:rFonts w:ascii="Arial" w:hAnsi="Arial" w:cs="Arial"/>
          <w:sz w:val="24"/>
          <w:szCs w:val="24"/>
          <w:lang w:val="en-GB"/>
        </w:rPr>
        <w:t xml:space="preserve">, on the </w:t>
      </w:r>
      <w:r w:rsidRPr="001655CC">
        <w:rPr>
          <w:rFonts w:ascii="Arial" w:hAnsi="Arial" w:cs="Arial"/>
          <w:i/>
          <w:sz w:val="24"/>
          <w:szCs w:val="24"/>
          <w:lang w:val="en-GB"/>
        </w:rPr>
        <w:t>information about Universities and Students (Wp2)</w:t>
      </w:r>
      <w:r>
        <w:rPr>
          <w:rFonts w:ascii="Arial" w:hAnsi="Arial" w:cs="Arial"/>
          <w:sz w:val="24"/>
          <w:szCs w:val="24"/>
          <w:lang w:val="en-GB"/>
        </w:rPr>
        <w:t xml:space="preserve">, on the </w:t>
      </w:r>
      <w:r w:rsidRPr="00EF79A8">
        <w:rPr>
          <w:rFonts w:ascii="Arial" w:hAnsi="Arial" w:cs="Arial"/>
          <w:i/>
          <w:sz w:val="24"/>
          <w:szCs w:val="24"/>
          <w:lang w:val="en-GB"/>
        </w:rPr>
        <w:t>cooperation with academic community (Wp3)</w:t>
      </w:r>
      <w:r>
        <w:rPr>
          <w:rFonts w:ascii="Arial" w:hAnsi="Arial" w:cs="Arial"/>
          <w:sz w:val="24"/>
          <w:szCs w:val="24"/>
          <w:lang w:val="en-GB"/>
        </w:rPr>
        <w:t xml:space="preserve"> and </w:t>
      </w:r>
      <w:r w:rsidRPr="00EF79A8">
        <w:rPr>
          <w:rFonts w:ascii="Arial" w:hAnsi="Arial" w:cs="Arial"/>
          <w:i/>
          <w:sz w:val="24"/>
          <w:szCs w:val="24"/>
          <w:lang w:val="en-GB"/>
        </w:rPr>
        <w:t>with the employers (Wp4)</w:t>
      </w:r>
      <w:r>
        <w:rPr>
          <w:rFonts w:ascii="Arial" w:hAnsi="Arial" w:cs="Arial"/>
          <w:sz w:val="24"/>
          <w:szCs w:val="24"/>
          <w:lang w:val="en-GB"/>
        </w:rPr>
        <w:t xml:space="preserve">. The main tools from UNIPD resulted relevant towards the CareerS project were the Job Market Observatory, the on line matching platform to create a link between the university and companies and the Jobs Repertoire. </w:t>
      </w:r>
    </w:p>
    <w:p w:rsidR="0069694A" w:rsidRDefault="0069694A" w:rsidP="0069694A">
      <w:pPr>
        <w:jc w:val="both"/>
        <w:rPr>
          <w:rFonts w:ascii="Arial" w:hAnsi="Arial" w:cs="Arial"/>
          <w:sz w:val="24"/>
          <w:szCs w:val="24"/>
          <w:lang w:val="en-GB"/>
        </w:rPr>
      </w:pPr>
      <w:r>
        <w:rPr>
          <w:rFonts w:ascii="Arial" w:hAnsi="Arial" w:cs="Arial"/>
          <w:sz w:val="24"/>
          <w:szCs w:val="24"/>
          <w:lang w:val="en-GB"/>
        </w:rPr>
        <w:t>After one year and a half from the training in Padova – other two training events have past, one in Swansea UK and one in Katowice PL – the Serbian Universities have proceeded with several actions towards the creation of tools and services as experienced at the EU partners’ events.</w:t>
      </w:r>
    </w:p>
    <w:p w:rsidR="0069694A" w:rsidRDefault="0069694A" w:rsidP="0069694A">
      <w:pPr>
        <w:jc w:val="both"/>
        <w:rPr>
          <w:rFonts w:ascii="Arial" w:hAnsi="Arial" w:cs="Arial"/>
          <w:sz w:val="24"/>
          <w:szCs w:val="24"/>
          <w:lang w:val="en-GB"/>
        </w:rPr>
      </w:pPr>
      <w:r>
        <w:rPr>
          <w:rFonts w:ascii="Arial" w:hAnsi="Arial" w:cs="Arial"/>
          <w:sz w:val="24"/>
          <w:szCs w:val="24"/>
          <w:lang w:val="en-GB"/>
        </w:rPr>
        <w:t>It is necessary to consider, first of all, the fact that the various Serbian Universities find themselves in a different social and economic situations from which derive different general organization towards a career guidance counselling service (CGC). All Serbian Universities have already started this service, except University of Nis, which has had the possibility to use the EU models and suggestions in order to start the CGC activity.</w:t>
      </w:r>
    </w:p>
    <w:p w:rsidR="0069694A" w:rsidRDefault="0069694A" w:rsidP="0069694A">
      <w:pPr>
        <w:jc w:val="both"/>
        <w:rPr>
          <w:rFonts w:ascii="Arial" w:hAnsi="Arial" w:cs="Arial"/>
          <w:sz w:val="24"/>
          <w:szCs w:val="24"/>
          <w:lang w:val="en-GB"/>
        </w:rPr>
      </w:pPr>
      <w:r>
        <w:rPr>
          <w:rFonts w:ascii="Arial" w:hAnsi="Arial" w:cs="Arial"/>
          <w:sz w:val="24"/>
          <w:szCs w:val="24"/>
          <w:lang w:val="en-GB"/>
        </w:rPr>
        <w:t xml:space="preserve">Concerning WPs 1 and 2 it was necessary to understand first if there are already available databases, starting situation points or other information from which to start to build a structured action towards the strengthening of the Serbian CGC services. Each university has a web portal containing various information. An advice coming from Dr. Gilda Rota was that the leading partner UB should create an action plan to be proposed to and tested by the consortium.  </w:t>
      </w:r>
    </w:p>
    <w:p w:rsidR="0069694A" w:rsidRDefault="0069694A" w:rsidP="0069694A">
      <w:pPr>
        <w:jc w:val="both"/>
        <w:rPr>
          <w:rFonts w:ascii="Arial" w:hAnsi="Arial" w:cs="Arial"/>
          <w:sz w:val="24"/>
          <w:szCs w:val="24"/>
          <w:lang w:val="en-GB"/>
        </w:rPr>
      </w:pPr>
      <w:r>
        <w:rPr>
          <w:rFonts w:ascii="Arial" w:hAnsi="Arial" w:cs="Arial"/>
          <w:sz w:val="24"/>
          <w:szCs w:val="24"/>
          <w:lang w:val="en-GB"/>
        </w:rPr>
        <w:t xml:space="preserve">Still on Dev. 1.3, 2.2 and Wp4, the Serbian consortium have started with a survey among the employers (Dev. 1.3 and Wp4) together with Infostud, the support of the Ministry of Youth and Sport and on the UNIPD model of survey indicated and discussed together with Professor Luigi Fabris and Dr. Gilda Rota (founders of the model in Padova). Actually, after the Training in Padova on the UNIPD model, UB has worked with and coordinated the effort of the Serbian consortium on the possible model for the Serbian Universities. A first draft of the survey has been produced and forwarded to </w:t>
      </w:r>
      <w:r>
        <w:rPr>
          <w:rFonts w:ascii="Arial" w:hAnsi="Arial" w:cs="Arial"/>
          <w:sz w:val="24"/>
          <w:szCs w:val="24"/>
          <w:lang w:val="en-GB"/>
        </w:rPr>
        <w:lastRenderedPageBreak/>
        <w:t xml:space="preserve">UNIPD for a further supervision and analysis of Prof. Fabris. The review has been then returned to UB and, in accordance with Infostud, the survey has been forwarded to the employers in order to understand the labour market needs. A round table has then been organized by UB to analyse and discuss the survey results and how cooperation between universities and businesses can be implemented. UNIPD has read and agreed with the results of the round table where structural issues at national level: lack of knowledge of the legal labour system concerning training and internship activities and lack of knowledge about the university and the educational system from the employers; but also lack of competences and structures of collaboration with the labour market from the universities’ side. Above these issues, also positive actions and activities seem to give their results and to motivate academia and labour market to continue on enabling policies and actions of collaboration. Internship programmes can be a good example of initiating this path. Also the dissemination of the survey through media support is a good initiative necessary to share the information with all the interested stakeholders. </w:t>
      </w:r>
    </w:p>
    <w:p w:rsidR="0069694A" w:rsidRDefault="0069694A" w:rsidP="0069694A">
      <w:pPr>
        <w:jc w:val="both"/>
        <w:rPr>
          <w:rFonts w:ascii="Arial" w:hAnsi="Arial" w:cs="Arial"/>
          <w:sz w:val="24"/>
          <w:szCs w:val="24"/>
          <w:lang w:val="en-GB"/>
        </w:rPr>
      </w:pPr>
      <w:r>
        <w:rPr>
          <w:rFonts w:ascii="Arial" w:hAnsi="Arial" w:cs="Arial"/>
          <w:sz w:val="24"/>
          <w:szCs w:val="24"/>
          <w:lang w:val="en-GB"/>
        </w:rPr>
        <w:t>Regarding the results for Dev. 2.2 the informational toolkit for career services to inform employers about the reformed study programmes is a first positive step towards a future enhanced collaboration with the labour market not only on internship programmes but on the whole actions included in a job placement service.</w:t>
      </w:r>
    </w:p>
    <w:p w:rsidR="0069694A" w:rsidRDefault="0069694A" w:rsidP="0069694A">
      <w:pPr>
        <w:jc w:val="both"/>
        <w:rPr>
          <w:rFonts w:ascii="Arial" w:hAnsi="Arial" w:cs="Arial"/>
          <w:sz w:val="24"/>
          <w:szCs w:val="24"/>
          <w:lang w:val="en-GB"/>
        </w:rPr>
      </w:pPr>
      <w:r>
        <w:rPr>
          <w:rFonts w:ascii="Arial" w:hAnsi="Arial" w:cs="Arial"/>
          <w:sz w:val="24"/>
          <w:szCs w:val="24"/>
          <w:lang w:val="en-GB"/>
        </w:rPr>
        <w:t>Concerning Wp3, UNIPD has collaborated closely with the Serbian partners on indicating the networking system of presence of the Career Service in the University of Padova. Indications of models and suggestions on the action have been given by Dr. Gilda Rota to the Nis partner on how to launch the new CGC service in their university. Moreover, on the info points at faculties, Dr. Gilda Rota stressed on the necessity to involve strenuously the academic community on both sides (professors and students) to cooperate towards the goals of successful collaboration with the labour market. Actually it would be necessary, in particular, to involve the students to cooperate with the career centre, just like in Padova. This will contribute to the acceptance of a positive attitude towards career development of students.</w:t>
      </w:r>
    </w:p>
    <w:p w:rsidR="0069694A" w:rsidRDefault="0069694A" w:rsidP="0069694A">
      <w:pPr>
        <w:jc w:val="both"/>
        <w:rPr>
          <w:rFonts w:ascii="Arial" w:hAnsi="Arial" w:cs="Arial"/>
          <w:sz w:val="24"/>
          <w:szCs w:val="24"/>
          <w:lang w:val="en-GB"/>
        </w:rPr>
      </w:pPr>
      <w:r>
        <w:rPr>
          <w:rFonts w:ascii="Arial" w:hAnsi="Arial" w:cs="Arial"/>
          <w:sz w:val="24"/>
          <w:szCs w:val="24"/>
          <w:lang w:val="en-GB"/>
        </w:rPr>
        <w:t>UNIPD has considered very positively the creation of a National Career Guidance Network, formed by universities and colleges of applied sciences. This will improve at national level the harmonization of CGC standards as well as the Action Plan and National Strategy. Also the separation of international services at the University of Kragujevac between a standard international relations office for all study programmes and a Career Service for all relations between academia and business at national and international level is a positive solution. This is actually also the model used at UNIPD.</w:t>
      </w:r>
    </w:p>
    <w:p w:rsidR="0069694A" w:rsidRDefault="0069694A" w:rsidP="0069694A">
      <w:pPr>
        <w:jc w:val="both"/>
        <w:rPr>
          <w:rFonts w:ascii="Arial" w:hAnsi="Arial" w:cs="Arial"/>
          <w:sz w:val="24"/>
          <w:szCs w:val="24"/>
          <w:lang w:val="en-GB"/>
        </w:rPr>
      </w:pPr>
      <w:r>
        <w:rPr>
          <w:rFonts w:ascii="Arial" w:hAnsi="Arial" w:cs="Arial"/>
          <w:sz w:val="24"/>
          <w:szCs w:val="24"/>
          <w:lang w:val="en-GB"/>
        </w:rPr>
        <w:lastRenderedPageBreak/>
        <w:t>In conclusion, a general overall positive action has been taken from the Serbian Universities towards the collaboration with the labour market thorough several policies and actions that will need implementation in the next future.</w:t>
      </w:r>
    </w:p>
    <w:p w:rsidR="00503D30" w:rsidRDefault="00503D30" w:rsidP="00503D30">
      <w:pPr>
        <w:spacing w:after="0" w:line="240" w:lineRule="auto"/>
        <w:rPr>
          <w:rFonts w:cs="Arial"/>
          <w:b/>
          <w:bCs/>
          <w:lang w:val="sr-Latn-CS"/>
        </w:rPr>
      </w:pPr>
    </w:p>
    <w:p w:rsidR="00503D30" w:rsidRDefault="00503D30" w:rsidP="00503D30">
      <w:pPr>
        <w:spacing w:after="0" w:line="240" w:lineRule="auto"/>
        <w:rPr>
          <w:rFonts w:cs="Arial"/>
          <w:b/>
          <w:bCs/>
          <w:lang w:val="sr-Latn-CS"/>
        </w:rPr>
      </w:pPr>
    </w:p>
    <w:p w:rsidR="00503D30" w:rsidRDefault="00503D30" w:rsidP="00503D30">
      <w:pPr>
        <w:spacing w:after="0" w:line="240" w:lineRule="auto"/>
        <w:rPr>
          <w:rFonts w:cs="Arial"/>
          <w:b/>
          <w:bCs/>
          <w:lang w:val="sr-Latn-CS"/>
        </w:rPr>
      </w:pPr>
    </w:p>
    <w:p w:rsidR="00503D30" w:rsidRDefault="00503D30" w:rsidP="00503D30">
      <w:pPr>
        <w:spacing w:after="0" w:line="240" w:lineRule="auto"/>
        <w:rPr>
          <w:rFonts w:cs="Arial"/>
          <w:b/>
          <w:bCs/>
          <w:lang w:val="sr-Latn-CS"/>
        </w:rPr>
      </w:pPr>
    </w:p>
    <w:sectPr w:rsidR="00503D30" w:rsidSect="00503D30">
      <w:headerReference w:type="default" r:id="rId6"/>
      <w:footerReference w:type="even" r:id="rId7"/>
      <w:footerReference w:type="default" r:id="rId8"/>
      <w:pgSz w:w="12240" w:h="15840"/>
      <w:pgMar w:top="992" w:right="1440" w:bottom="1440" w:left="1440" w:header="357"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E03" w:rsidRDefault="00822E03" w:rsidP="00021FC6">
      <w:pPr>
        <w:spacing w:after="0" w:line="240" w:lineRule="auto"/>
      </w:pPr>
      <w:r>
        <w:separator/>
      </w:r>
    </w:p>
  </w:endnote>
  <w:endnote w:type="continuationSeparator" w:id="1">
    <w:p w:rsidR="00822E03" w:rsidRDefault="00822E03" w:rsidP="00021F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5B0" w:rsidRDefault="005F35B0" w:rsidP="001B2D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35B0" w:rsidRDefault="005F35B0" w:rsidP="005F35B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94A" w:rsidRDefault="0069694A">
    <w:pPr>
      <w:pStyle w:val="Footer"/>
      <w:jc w:val="right"/>
    </w:pPr>
    <w:fldSimple w:instr=" PAGE   \* MERGEFORMAT ">
      <w:r w:rsidR="00123229">
        <w:rPr>
          <w:noProof/>
        </w:rPr>
        <w:t>1</w:t>
      </w:r>
    </w:fldSimple>
  </w:p>
  <w:p w:rsidR="00C275AE" w:rsidRDefault="00C275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E03" w:rsidRDefault="00822E03" w:rsidP="00021FC6">
      <w:pPr>
        <w:spacing w:after="0" w:line="240" w:lineRule="auto"/>
      </w:pPr>
      <w:r>
        <w:separator/>
      </w:r>
    </w:p>
  </w:footnote>
  <w:footnote w:type="continuationSeparator" w:id="1">
    <w:p w:rsidR="00822E03" w:rsidRDefault="00822E03" w:rsidP="00021FC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A9F" w:rsidRDefault="008E5A9F" w:rsidP="00021FC6">
    <w:pPr>
      <w:pStyle w:val="Header"/>
      <w:jc w:val="center"/>
      <w:rPr>
        <w:sz w:val="20"/>
      </w:rPr>
    </w:pPr>
  </w:p>
  <w:p w:rsidR="008E5A9F" w:rsidRDefault="008E5A9F" w:rsidP="00021FC6">
    <w:pPr>
      <w:pStyle w:val="Header"/>
      <w:jc w:val="center"/>
      <w:rPr>
        <w:sz w:val="20"/>
      </w:rPr>
    </w:pPr>
  </w:p>
  <w:p w:rsidR="00021FC6" w:rsidRDefault="00021FC6" w:rsidP="00021FC6">
    <w:pPr>
      <w:pStyle w:val="Header"/>
      <w:jc w:val="center"/>
      <w:rPr>
        <w:sz w:val="20"/>
      </w:rPr>
    </w:pPr>
    <w:r w:rsidRPr="00021FC6">
      <w:rPr>
        <w:sz w:val="20"/>
      </w:rPr>
      <w:t xml:space="preserve">Development of Career Guidance Aimed at Improving Higher Education in </w:t>
    </w:r>
    <w:smartTag w:uri="urn:schemas-microsoft-com:office:smarttags" w:element="place">
      <w:smartTag w:uri="urn:schemas-microsoft-com:office:smarttags" w:element="country-region">
        <w:r w:rsidRPr="00021FC6">
          <w:rPr>
            <w:sz w:val="20"/>
          </w:rPr>
          <w:t>Serbia</w:t>
        </w:r>
      </w:smartTag>
    </w:smartTag>
  </w:p>
  <w:p w:rsidR="00021FC6" w:rsidRDefault="00503D30" w:rsidP="00021FC6">
    <w:pPr>
      <w:pStyle w:val="Header"/>
      <w:jc w:val="center"/>
      <w:rPr>
        <w:sz w:val="18"/>
      </w:rPr>
    </w:pPr>
    <w:r>
      <w:rPr>
        <w:noProof/>
      </w:rPr>
      <w:pict>
        <v:group id="_x0000_s2059" style="position:absolute;left:0;text-align:left;margin-left:-36pt;margin-top:-.6pt;width:540pt;height:50.4pt;z-index:251657728" coordorigin="675,532" coordsize="10755,1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9645;top:556;width:1785;height:809">
            <v:imagedata r:id="rId1" o:title="Mali-Logoi-UB-i-T"/>
          </v:shape>
          <v:shape id="_x0000_s2058" type="#_x0000_t75" style="position:absolute;left:675;top:532;width:2025;height:1013">
            <v:imagedata r:id="rId2" o:title="Mali-logo-Tempus-sivibordo-lat"/>
          </v:shape>
        </v:group>
      </w:pict>
    </w:r>
    <w:r w:rsidR="00021FC6" w:rsidRPr="00021FC6">
      <w:rPr>
        <w:sz w:val="18"/>
      </w:rPr>
      <w:t>Tempus Project 517119-TEMPUS-1-2011-RS-TEMPUS-SMGR</w:t>
    </w:r>
  </w:p>
  <w:p w:rsidR="002A1B66" w:rsidRDefault="002A1B66" w:rsidP="002A1B66">
    <w:pPr>
      <w:pStyle w:val="Header"/>
      <w:jc w:val="center"/>
      <w:rPr>
        <w:sz w:val="20"/>
      </w:rPr>
    </w:pPr>
    <w:hyperlink r:id="rId3" w:history="1">
      <w:r w:rsidRPr="00BE13DF">
        <w:rPr>
          <w:rStyle w:val="Hyperlink"/>
          <w:sz w:val="20"/>
        </w:rPr>
        <w:t>www.careers.ac.rs</w:t>
      </w:r>
    </w:hyperlink>
  </w:p>
  <w:p w:rsidR="0060615F" w:rsidRDefault="0060615F" w:rsidP="002A1B66">
    <w:pPr>
      <w:pStyle w:val="Header"/>
      <w:jc w:val="center"/>
      <w:rPr>
        <w:sz w:val="20"/>
      </w:rPr>
    </w:pPr>
  </w:p>
  <w:p w:rsidR="0060615F" w:rsidRDefault="0060615F" w:rsidP="002A1B66">
    <w:pPr>
      <w:pStyle w:val="Header"/>
      <w:jc w:val="center"/>
      <w:rPr>
        <w:sz w:val="20"/>
      </w:rPr>
    </w:pPr>
  </w:p>
  <w:p w:rsidR="00021FC6" w:rsidRDefault="002A1B66" w:rsidP="002A1B66">
    <w:pPr>
      <w:pStyle w:val="Header"/>
      <w:jc w:val="center"/>
      <w:rPr>
        <w:sz w:val="20"/>
      </w:rPr>
    </w:pPr>
    <w:r>
      <w:rPr>
        <w:sz w:val="20"/>
      </w:rPr>
      <w:pict>
        <v:rect id="_x0000_i1025" style="width:462.85pt;height:1pt" o:hrpct="989" o:hralign="center" o:hrstd="t" o:hr="t" fillcolor="#aca899" stroked="f"/>
      </w:pict>
    </w:r>
  </w:p>
  <w:p w:rsidR="002A1B66" w:rsidRPr="002A1B66" w:rsidRDefault="002A1B66" w:rsidP="002A1B66">
    <w:pPr>
      <w:pStyle w:val="Header"/>
      <w:jc w:val="center"/>
      <w:rPr>
        <w:sz w:val="6"/>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hdrShapeDefaults>
    <o:shapedefaults v:ext="edit" spidmax="3074"/>
    <o:shapelayout v:ext="edit">
      <o:idmap v:ext="edit" data="2"/>
      <o:regrouptable v:ext="edit">
        <o:entry new="1" old="0"/>
      </o:regrouptable>
    </o:shapelayout>
  </w:hdrShapeDefaults>
  <w:footnotePr>
    <w:footnote w:id="0"/>
    <w:footnote w:id="1"/>
  </w:footnotePr>
  <w:endnotePr>
    <w:endnote w:id="0"/>
    <w:endnote w:id="1"/>
  </w:endnotePr>
  <w:compat/>
  <w:rsids>
    <w:rsidRoot w:val="00021FC6"/>
    <w:rsid w:val="00021FC6"/>
    <w:rsid w:val="000614B3"/>
    <w:rsid w:val="000656E2"/>
    <w:rsid w:val="000D5680"/>
    <w:rsid w:val="00123229"/>
    <w:rsid w:val="00136699"/>
    <w:rsid w:val="00174E94"/>
    <w:rsid w:val="001A7E40"/>
    <w:rsid w:val="001B2D08"/>
    <w:rsid w:val="00246768"/>
    <w:rsid w:val="002A1B66"/>
    <w:rsid w:val="0033081F"/>
    <w:rsid w:val="00397DB8"/>
    <w:rsid w:val="003A520E"/>
    <w:rsid w:val="003B4AE3"/>
    <w:rsid w:val="003D2F67"/>
    <w:rsid w:val="0049245E"/>
    <w:rsid w:val="004F119E"/>
    <w:rsid w:val="00503D30"/>
    <w:rsid w:val="00517BF0"/>
    <w:rsid w:val="005404DC"/>
    <w:rsid w:val="0059078B"/>
    <w:rsid w:val="005B2575"/>
    <w:rsid w:val="005C4B7B"/>
    <w:rsid w:val="005E14DB"/>
    <w:rsid w:val="005F35B0"/>
    <w:rsid w:val="0060615F"/>
    <w:rsid w:val="0061399C"/>
    <w:rsid w:val="006315B2"/>
    <w:rsid w:val="00646C07"/>
    <w:rsid w:val="00665F00"/>
    <w:rsid w:val="0069694A"/>
    <w:rsid w:val="00784E7D"/>
    <w:rsid w:val="007F27B9"/>
    <w:rsid w:val="00822E03"/>
    <w:rsid w:val="00825A3F"/>
    <w:rsid w:val="00855057"/>
    <w:rsid w:val="008A2E1E"/>
    <w:rsid w:val="008E475E"/>
    <w:rsid w:val="008E5A9F"/>
    <w:rsid w:val="00994F16"/>
    <w:rsid w:val="00A13125"/>
    <w:rsid w:val="00A762C5"/>
    <w:rsid w:val="00AD33FD"/>
    <w:rsid w:val="00B421CA"/>
    <w:rsid w:val="00B77D43"/>
    <w:rsid w:val="00B97563"/>
    <w:rsid w:val="00C161D4"/>
    <w:rsid w:val="00C20405"/>
    <w:rsid w:val="00C275AE"/>
    <w:rsid w:val="00C63C08"/>
    <w:rsid w:val="00C96A16"/>
    <w:rsid w:val="00CC6233"/>
    <w:rsid w:val="00D0688A"/>
    <w:rsid w:val="00D15E0A"/>
    <w:rsid w:val="00D2790E"/>
    <w:rsid w:val="00D83E7D"/>
    <w:rsid w:val="00DD0154"/>
    <w:rsid w:val="00E742ED"/>
    <w:rsid w:val="00F1362F"/>
    <w:rsid w:val="00F25C0C"/>
    <w:rsid w:val="00F443ED"/>
    <w:rsid w:val="00F76988"/>
    <w:rsid w:val="00FB3A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4B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021FC6"/>
    <w:rPr>
      <w:sz w:val="22"/>
      <w:szCs w:val="22"/>
    </w:rPr>
  </w:style>
  <w:style w:type="paragraph" w:styleId="Header">
    <w:name w:val="header"/>
    <w:basedOn w:val="Normal"/>
    <w:link w:val="HeaderChar"/>
    <w:uiPriority w:val="99"/>
    <w:unhideWhenUsed/>
    <w:rsid w:val="00021FC6"/>
    <w:pPr>
      <w:tabs>
        <w:tab w:val="center" w:pos="4702"/>
        <w:tab w:val="right" w:pos="9405"/>
      </w:tabs>
      <w:spacing w:after="0" w:line="240" w:lineRule="auto"/>
    </w:pPr>
  </w:style>
  <w:style w:type="character" w:customStyle="1" w:styleId="HeaderChar">
    <w:name w:val="Header Char"/>
    <w:basedOn w:val="DefaultParagraphFont"/>
    <w:link w:val="Header"/>
    <w:uiPriority w:val="99"/>
    <w:rsid w:val="00021FC6"/>
  </w:style>
  <w:style w:type="paragraph" w:styleId="Footer">
    <w:name w:val="footer"/>
    <w:basedOn w:val="Normal"/>
    <w:link w:val="FooterChar"/>
    <w:uiPriority w:val="99"/>
    <w:unhideWhenUsed/>
    <w:rsid w:val="00021FC6"/>
    <w:pPr>
      <w:tabs>
        <w:tab w:val="center" w:pos="4702"/>
        <w:tab w:val="right" w:pos="9405"/>
      </w:tabs>
      <w:spacing w:after="0" w:line="240" w:lineRule="auto"/>
    </w:pPr>
  </w:style>
  <w:style w:type="character" w:customStyle="1" w:styleId="FooterChar">
    <w:name w:val="Footer Char"/>
    <w:basedOn w:val="DefaultParagraphFont"/>
    <w:link w:val="Footer"/>
    <w:uiPriority w:val="99"/>
    <w:rsid w:val="00021FC6"/>
  </w:style>
  <w:style w:type="paragraph" w:styleId="BalloonText">
    <w:name w:val="Balloon Text"/>
    <w:basedOn w:val="Normal"/>
    <w:link w:val="BalloonTextChar"/>
    <w:uiPriority w:val="99"/>
    <w:semiHidden/>
    <w:unhideWhenUsed/>
    <w:rsid w:val="00021F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FC6"/>
    <w:rPr>
      <w:rFonts w:ascii="Tahoma" w:hAnsi="Tahoma" w:cs="Tahoma"/>
      <w:sz w:val="16"/>
      <w:szCs w:val="16"/>
    </w:rPr>
  </w:style>
  <w:style w:type="character" w:styleId="Hyperlink">
    <w:name w:val="Hyperlink"/>
    <w:basedOn w:val="DefaultParagraphFont"/>
    <w:uiPriority w:val="99"/>
    <w:unhideWhenUsed/>
    <w:rsid w:val="002A1B66"/>
    <w:rPr>
      <w:color w:val="0000FF"/>
      <w:u w:val="single"/>
    </w:rPr>
  </w:style>
  <w:style w:type="table" w:styleId="TableGrid">
    <w:name w:val="Table Grid"/>
    <w:basedOn w:val="TableNormal"/>
    <w:rsid w:val="005F35B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5F35B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areers.ac.rs"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865</Words>
  <Characters>4937</Characters>
  <Application>Microsoft Office Word</Application>
  <DocSecurity>4</DocSecurity>
  <Lines>41</Lines>
  <Paragraphs>11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Date:______________________</vt:lpstr>
      <vt:lpstr>Date:______________________</vt:lpstr>
    </vt:vector>
  </TitlesOfParts>
  <Company>Grizli777</Company>
  <LinksUpToDate>false</LinksUpToDate>
  <CharactersWithSpaces>5791</CharactersWithSpaces>
  <SharedDoc>false</SharedDoc>
  <HLinks>
    <vt:vector size="6" baseType="variant">
      <vt:variant>
        <vt:i4>1048601</vt:i4>
      </vt:variant>
      <vt:variant>
        <vt:i4>0</vt:i4>
      </vt:variant>
      <vt:variant>
        <vt:i4>0</vt:i4>
      </vt:variant>
      <vt:variant>
        <vt:i4>5</vt:i4>
      </vt:variant>
      <vt:variant>
        <vt:lpwstr>http://www.careers.ac.rs/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Date:______________________</dc:title>
  <dc:creator>Centar za razvoj karijere i savetovanje studenata</dc:creator>
  <cp:lastModifiedBy>admin</cp:lastModifiedBy>
  <cp:revision>2</cp:revision>
  <cp:lastPrinted>2012-01-27T17:30:00Z</cp:lastPrinted>
  <dcterms:created xsi:type="dcterms:W3CDTF">2015-01-08T13:35:00Z</dcterms:created>
  <dcterms:modified xsi:type="dcterms:W3CDTF">2015-01-08T13:35:00Z</dcterms:modified>
</cp:coreProperties>
</file>